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530E87" w14:textId="79F30A17" w:rsidR="009D6F5F" w:rsidRDefault="004C789B" w:rsidP="00F326FC">
      <w:pPr>
        <w:keepNext/>
        <w:keepLines/>
        <w:spacing w:line="276" w:lineRule="auto"/>
        <w:outlineLvl w:val="0"/>
        <w:rPr>
          <w:rFonts w:eastAsia="Times New Roman"/>
          <w:b/>
          <w:sz w:val="40"/>
          <w:szCs w:val="32"/>
          <w:lang w:eastAsia="zh-CN"/>
        </w:rPr>
      </w:pPr>
      <w:r>
        <w:rPr>
          <w:rFonts w:hint="eastAsia"/>
          <w:b/>
          <w:sz w:val="40"/>
          <w:szCs w:val="32"/>
          <w:lang w:eastAsia="zh-CN"/>
        </w:rPr>
        <w:t>维特根大型铣刨机在</w:t>
      </w:r>
      <w:r>
        <w:rPr>
          <w:rFonts w:hint="eastAsia"/>
          <w:b/>
          <w:sz w:val="40"/>
          <w:szCs w:val="32"/>
          <w:lang w:eastAsia="zh-CN"/>
        </w:rPr>
        <w:t xml:space="preserve"> </w:t>
      </w:r>
      <w:r w:rsidRPr="00A54651">
        <w:rPr>
          <w:rFonts w:hint="eastAsia"/>
          <w:b/>
          <w:sz w:val="40"/>
          <w:szCs w:val="32"/>
          <w:lang w:eastAsia="zh-CN"/>
        </w:rPr>
        <w:t>2020</w:t>
      </w:r>
      <w:r w:rsidRPr="00A54651">
        <w:rPr>
          <w:b/>
          <w:sz w:val="40"/>
          <w:szCs w:val="32"/>
          <w:lang w:eastAsia="zh-CN"/>
        </w:rPr>
        <w:t xml:space="preserve"> </w:t>
      </w:r>
      <w:r>
        <w:rPr>
          <w:rFonts w:hint="eastAsia"/>
          <w:b/>
          <w:sz w:val="40"/>
          <w:szCs w:val="32"/>
          <w:lang w:eastAsia="zh-CN"/>
        </w:rPr>
        <w:t>年拉斯维加斯国际工程机械博览会上备受瞩目</w:t>
      </w:r>
    </w:p>
    <w:p w14:paraId="2D0DC004" w14:textId="77777777" w:rsidR="00F326FC" w:rsidRDefault="00F326FC" w:rsidP="00F326FC">
      <w:pPr>
        <w:spacing w:line="280" w:lineRule="atLeast"/>
        <w:jc w:val="both"/>
        <w:rPr>
          <w:sz w:val="22"/>
          <w:lang w:eastAsia="zh-CN"/>
        </w:rPr>
      </w:pPr>
    </w:p>
    <w:p w14:paraId="7CA64792" w14:textId="77777777" w:rsidR="00F76EFD" w:rsidRDefault="00F76EFD" w:rsidP="00F76EFD">
      <w:pPr>
        <w:spacing w:line="276" w:lineRule="auto"/>
        <w:jc w:val="both"/>
        <w:rPr>
          <w:b/>
          <w:iCs/>
          <w:sz w:val="22"/>
          <w:lang w:eastAsia="zh-CN"/>
        </w:rPr>
      </w:pPr>
      <w:r>
        <w:rPr>
          <w:rFonts w:hint="eastAsia"/>
          <w:b/>
          <w:sz w:val="22"/>
          <w:lang w:eastAsia="zh-CN"/>
        </w:rPr>
        <w:t>在</w:t>
      </w:r>
      <w:r>
        <w:rPr>
          <w:rFonts w:hint="eastAsia"/>
          <w:b/>
          <w:sz w:val="22"/>
          <w:lang w:eastAsia="zh-CN"/>
        </w:rPr>
        <w:t xml:space="preserve"> </w:t>
      </w:r>
      <w:r w:rsidRPr="00A26162">
        <w:rPr>
          <w:rFonts w:hint="eastAsia"/>
          <w:b/>
          <w:sz w:val="22"/>
          <w:lang w:eastAsia="zh-CN"/>
        </w:rPr>
        <w:t>2020</w:t>
      </w:r>
      <w:r w:rsidRPr="00A26162">
        <w:rPr>
          <w:b/>
          <w:sz w:val="22"/>
          <w:lang w:eastAsia="zh-CN"/>
        </w:rPr>
        <w:t xml:space="preserve"> </w:t>
      </w:r>
      <w:r w:rsidRPr="00A26162">
        <w:rPr>
          <w:rFonts w:hint="eastAsia"/>
          <w:b/>
          <w:sz w:val="22"/>
          <w:lang w:eastAsia="zh-CN"/>
        </w:rPr>
        <w:t>年拉斯维加斯国际工程机械博览会</w:t>
      </w:r>
      <w:r>
        <w:rPr>
          <w:rFonts w:hint="eastAsia"/>
          <w:b/>
          <w:sz w:val="22"/>
          <w:lang w:eastAsia="zh-CN"/>
        </w:rPr>
        <w:t>上，维特根集团的展品多达</w:t>
      </w:r>
      <w:r>
        <w:rPr>
          <w:rFonts w:hint="eastAsia"/>
          <w:b/>
          <w:sz w:val="22"/>
          <w:lang w:eastAsia="zh-CN"/>
        </w:rPr>
        <w:t xml:space="preserve"> </w:t>
      </w:r>
      <w:r w:rsidRPr="00A26162">
        <w:rPr>
          <w:rFonts w:hint="eastAsia"/>
          <w:b/>
          <w:sz w:val="22"/>
          <w:lang w:eastAsia="zh-CN"/>
        </w:rPr>
        <w:t>30</w:t>
      </w:r>
      <w:r w:rsidRPr="00A26162">
        <w:rPr>
          <w:b/>
          <w:sz w:val="22"/>
          <w:lang w:eastAsia="zh-CN"/>
        </w:rPr>
        <w:t xml:space="preserve"> </w:t>
      </w:r>
      <w:r>
        <w:rPr>
          <w:rFonts w:hint="eastAsia"/>
          <w:b/>
          <w:sz w:val="22"/>
          <w:lang w:eastAsia="zh-CN"/>
        </w:rPr>
        <w:t>余</w:t>
      </w:r>
      <w:r w:rsidRPr="00A26162">
        <w:rPr>
          <w:rFonts w:hint="eastAsia"/>
          <w:b/>
          <w:sz w:val="22"/>
          <w:lang w:eastAsia="zh-CN"/>
        </w:rPr>
        <w:t>款，</w:t>
      </w:r>
      <w:r>
        <w:rPr>
          <w:rFonts w:hint="eastAsia"/>
          <w:b/>
          <w:sz w:val="22"/>
          <w:lang w:eastAsia="zh-CN"/>
        </w:rPr>
        <w:t>其中</w:t>
      </w:r>
      <w:r w:rsidRPr="00A26162">
        <w:rPr>
          <w:rFonts w:hint="eastAsia"/>
          <w:b/>
          <w:sz w:val="22"/>
          <w:lang w:eastAsia="zh-CN"/>
        </w:rPr>
        <w:t>包含</w:t>
      </w:r>
      <w:r>
        <w:rPr>
          <w:rFonts w:hint="eastAsia"/>
          <w:b/>
          <w:sz w:val="22"/>
          <w:lang w:eastAsia="zh-CN"/>
        </w:rPr>
        <w:t>了</w:t>
      </w:r>
      <w:r w:rsidRPr="00A26162">
        <w:rPr>
          <w:rFonts w:hint="eastAsia"/>
          <w:b/>
          <w:sz w:val="22"/>
          <w:lang w:eastAsia="zh-CN"/>
        </w:rPr>
        <w:t xml:space="preserve"> 10</w:t>
      </w:r>
      <w:r w:rsidRPr="00A26162">
        <w:rPr>
          <w:b/>
          <w:sz w:val="22"/>
          <w:lang w:eastAsia="zh-CN"/>
        </w:rPr>
        <w:t xml:space="preserve"> </w:t>
      </w:r>
      <w:r w:rsidRPr="00A26162">
        <w:rPr>
          <w:rFonts w:hint="eastAsia"/>
          <w:b/>
          <w:sz w:val="22"/>
          <w:lang w:eastAsia="zh-CN"/>
        </w:rPr>
        <w:t>款全球和北美首秀机型</w:t>
      </w:r>
      <w:r>
        <w:rPr>
          <w:rFonts w:hint="eastAsia"/>
          <w:b/>
          <w:sz w:val="22"/>
          <w:lang w:eastAsia="zh-CN"/>
        </w:rPr>
        <w:t>，期间还有交互式技术展览。凭借于此，我们的展位汇聚了全场焦点。尤其是维特根的大型铣刨机，备受展会访客们的关注。</w:t>
      </w:r>
    </w:p>
    <w:p w14:paraId="32373156" w14:textId="77777777" w:rsidR="00B26402" w:rsidRPr="00B26402" w:rsidRDefault="00B26402" w:rsidP="00DE3293">
      <w:pPr>
        <w:spacing w:line="276" w:lineRule="auto"/>
        <w:jc w:val="both"/>
        <w:rPr>
          <w:b/>
          <w:iCs/>
          <w:sz w:val="22"/>
          <w:lang w:eastAsia="zh-CN"/>
        </w:rPr>
      </w:pPr>
    </w:p>
    <w:p w14:paraId="3F7B0440" w14:textId="04E75B8B" w:rsidR="005A1C63" w:rsidRDefault="005A1C63" w:rsidP="00DE3293">
      <w:pPr>
        <w:spacing w:line="276" w:lineRule="auto"/>
        <w:jc w:val="both"/>
        <w:rPr>
          <w:b/>
          <w:sz w:val="22"/>
          <w:lang w:eastAsia="zh-CN"/>
        </w:rPr>
      </w:pPr>
      <w:r>
        <w:rPr>
          <w:rFonts w:hint="eastAsia"/>
          <w:b/>
          <w:sz w:val="22"/>
          <w:lang w:eastAsia="zh-CN"/>
        </w:rPr>
        <w:t>维特根铣刨助手：新一代大型铣刨机的主要亮点</w:t>
      </w:r>
    </w:p>
    <w:p w14:paraId="4C8DDFD5" w14:textId="77777777" w:rsidR="001F2F92" w:rsidRDefault="001F2F92" w:rsidP="00DE3293">
      <w:pPr>
        <w:spacing w:line="276" w:lineRule="auto"/>
        <w:jc w:val="both"/>
        <w:rPr>
          <w:sz w:val="22"/>
          <w:lang w:eastAsia="zh-CN"/>
        </w:rPr>
      </w:pPr>
    </w:p>
    <w:p w14:paraId="08510177" w14:textId="29D7881F" w:rsidR="005A1C63" w:rsidRDefault="005A1C63" w:rsidP="00DE3293">
      <w:pPr>
        <w:spacing w:line="276" w:lineRule="auto"/>
        <w:jc w:val="both"/>
        <w:rPr>
          <w:sz w:val="22"/>
          <w:lang w:eastAsia="zh-CN"/>
        </w:rPr>
      </w:pPr>
      <w:r>
        <w:rPr>
          <w:rFonts w:hint="eastAsia"/>
          <w:sz w:val="22"/>
          <w:lang w:eastAsia="zh-CN"/>
        </w:rPr>
        <w:t>新一代大型铣刨机的旗舰机型，拥有超高产量的</w:t>
      </w:r>
      <w:r>
        <w:rPr>
          <w:rFonts w:hint="eastAsia"/>
          <w:sz w:val="22"/>
          <w:lang w:eastAsia="zh-CN"/>
        </w:rPr>
        <w:t xml:space="preserve"> </w:t>
      </w:r>
      <w:r>
        <w:rPr>
          <w:sz w:val="22"/>
          <w:lang w:eastAsia="zh-CN"/>
        </w:rPr>
        <w:t>W 220 F</w:t>
      </w:r>
      <w:r>
        <w:rPr>
          <w:rFonts w:hint="eastAsia"/>
          <w:sz w:val="22"/>
          <w:lang w:eastAsia="zh-CN"/>
        </w:rPr>
        <w:t>i</w:t>
      </w:r>
      <w:r>
        <w:rPr>
          <w:sz w:val="22"/>
          <w:lang w:eastAsia="zh-CN"/>
        </w:rPr>
        <w:t xml:space="preserve"> </w:t>
      </w:r>
      <w:r>
        <w:rPr>
          <w:rFonts w:hint="eastAsia"/>
          <w:sz w:val="22"/>
          <w:lang w:eastAsia="zh-CN"/>
        </w:rPr>
        <w:t>和</w:t>
      </w:r>
      <w:r>
        <w:rPr>
          <w:rFonts w:hint="eastAsia"/>
          <w:sz w:val="22"/>
          <w:lang w:eastAsia="zh-CN"/>
        </w:rPr>
        <w:t xml:space="preserve"> </w:t>
      </w:r>
      <w:r>
        <w:rPr>
          <w:sz w:val="22"/>
          <w:lang w:eastAsia="zh-CN"/>
        </w:rPr>
        <w:t xml:space="preserve">W 250 Fi </w:t>
      </w:r>
      <w:r>
        <w:rPr>
          <w:rFonts w:hint="eastAsia"/>
          <w:sz w:val="22"/>
          <w:lang w:eastAsia="zh-CN"/>
        </w:rPr>
        <w:t>在其全球首秀期间令业界人士赞赏有加。</w:t>
      </w:r>
      <w:r>
        <w:rPr>
          <w:rFonts w:hint="eastAsia"/>
          <w:noProof/>
          <w:sz w:val="22"/>
          <w:szCs w:val="22"/>
          <w:lang w:eastAsia="zh-CN"/>
        </w:rPr>
        <w:t>像新型</w:t>
      </w:r>
      <w:r>
        <w:rPr>
          <w:rFonts w:hint="eastAsia"/>
          <w:noProof/>
          <w:sz w:val="22"/>
          <w:szCs w:val="22"/>
          <w:lang w:eastAsia="zh-CN"/>
        </w:rPr>
        <w:t xml:space="preserve"> </w:t>
      </w:r>
      <w:r>
        <w:rPr>
          <w:noProof/>
          <w:sz w:val="22"/>
          <w:szCs w:val="22"/>
          <w:lang w:eastAsia="zh-CN"/>
        </w:rPr>
        <w:t xml:space="preserve">F </w:t>
      </w:r>
      <w:r>
        <w:rPr>
          <w:rFonts w:hint="eastAsia"/>
          <w:noProof/>
          <w:sz w:val="22"/>
          <w:szCs w:val="22"/>
          <w:lang w:eastAsia="zh-CN"/>
        </w:rPr>
        <w:t>系列的所有大型铣刨机</w:t>
      </w:r>
      <w:r>
        <w:rPr>
          <w:rFonts w:hint="eastAsia"/>
          <w:sz w:val="22"/>
          <w:szCs w:val="22"/>
          <w:lang w:eastAsia="zh-CN"/>
        </w:rPr>
        <w:t>一样，</w:t>
      </w:r>
      <w:r>
        <w:rPr>
          <w:sz w:val="22"/>
          <w:szCs w:val="22"/>
          <w:lang w:eastAsia="zh-CN"/>
        </w:rPr>
        <w:t xml:space="preserve">W 220 Fi </w:t>
      </w:r>
      <w:r>
        <w:rPr>
          <w:rFonts w:hint="eastAsia"/>
          <w:sz w:val="22"/>
          <w:szCs w:val="22"/>
          <w:lang w:eastAsia="zh-CN"/>
        </w:rPr>
        <w:t>和</w:t>
      </w:r>
      <w:r>
        <w:rPr>
          <w:sz w:val="22"/>
          <w:szCs w:val="22"/>
          <w:lang w:eastAsia="zh-CN"/>
        </w:rPr>
        <w:t xml:space="preserve"> W 250 Fi </w:t>
      </w:r>
      <w:r>
        <w:rPr>
          <w:rFonts w:hint="eastAsia"/>
          <w:sz w:val="22"/>
          <w:szCs w:val="22"/>
          <w:lang w:eastAsia="zh-CN"/>
        </w:rPr>
        <w:t>在铣刨产量和机器效率方面也建立了新的标准。这主要得益于其创新的铣刨助手机器控制系统。因为铣刨助手有助于铣刨机操作手提高机器产量并大大降低</w:t>
      </w:r>
      <w:r w:rsidRPr="00D3049C">
        <w:rPr>
          <w:rFonts w:hint="eastAsia"/>
          <w:sz w:val="22"/>
          <w:szCs w:val="22"/>
          <w:lang w:eastAsia="zh-CN"/>
        </w:rPr>
        <w:t>油耗、水耗，减少刀具磨损以及二氧化碳的排放量</w:t>
      </w:r>
      <w:r>
        <w:rPr>
          <w:rFonts w:hint="eastAsia"/>
          <w:sz w:val="22"/>
          <w:szCs w:val="22"/>
          <w:lang w:eastAsia="zh-CN"/>
        </w:rPr>
        <w:t>。实践经验显示，用户在机器作业期间，如果</w:t>
      </w:r>
      <w:r>
        <w:rPr>
          <w:rFonts w:hint="eastAsia"/>
          <w:sz w:val="22"/>
          <w:szCs w:val="22"/>
          <w:lang w:eastAsia="zh-CN"/>
        </w:rPr>
        <w:t xml:space="preserve"> 90%</w:t>
      </w:r>
      <w:r>
        <w:rPr>
          <w:sz w:val="22"/>
          <w:szCs w:val="22"/>
          <w:lang w:eastAsia="zh-CN"/>
        </w:rPr>
        <w:t xml:space="preserve"> </w:t>
      </w:r>
      <w:r>
        <w:rPr>
          <w:rFonts w:hint="eastAsia"/>
          <w:sz w:val="22"/>
          <w:szCs w:val="22"/>
          <w:lang w:eastAsia="zh-CN"/>
        </w:rPr>
        <w:t>以上时间都使用了铣刨助手这一功能，切削成本便会得到显著降低。</w:t>
      </w:r>
    </w:p>
    <w:p w14:paraId="081B01B4" w14:textId="77777777" w:rsidR="00DE3293" w:rsidRDefault="00DE3293" w:rsidP="00BD5391">
      <w:pPr>
        <w:spacing w:line="276" w:lineRule="auto"/>
        <w:jc w:val="both"/>
        <w:rPr>
          <w:sz w:val="22"/>
          <w:lang w:eastAsia="zh-CN"/>
        </w:rPr>
      </w:pPr>
    </w:p>
    <w:p w14:paraId="1ED95048" w14:textId="249861D8" w:rsidR="009366D7" w:rsidRPr="00381DCE" w:rsidRDefault="009366D7" w:rsidP="00BD5391">
      <w:pPr>
        <w:spacing w:line="276" w:lineRule="auto"/>
        <w:jc w:val="both"/>
        <w:rPr>
          <w:b/>
          <w:sz w:val="22"/>
          <w:lang w:eastAsia="zh-CN"/>
        </w:rPr>
      </w:pPr>
      <w:r>
        <w:rPr>
          <w:rFonts w:hint="eastAsia"/>
          <w:b/>
          <w:sz w:val="22"/>
          <w:lang w:eastAsia="zh-CN"/>
        </w:rPr>
        <w:t>来自维特根集团的众多创新技术</w:t>
      </w:r>
    </w:p>
    <w:p w14:paraId="560FBDC0" w14:textId="73C68C50" w:rsidR="002F1B6C" w:rsidRDefault="002F1B6C" w:rsidP="00BD5391">
      <w:pPr>
        <w:spacing w:line="276" w:lineRule="auto"/>
        <w:jc w:val="both"/>
        <w:rPr>
          <w:sz w:val="22"/>
          <w:lang w:eastAsia="zh-CN"/>
        </w:rPr>
      </w:pPr>
    </w:p>
    <w:p w14:paraId="2301D213" w14:textId="11ACC975" w:rsidR="009366D7" w:rsidRDefault="009366D7" w:rsidP="00BD5391">
      <w:pPr>
        <w:spacing w:line="276" w:lineRule="auto"/>
        <w:jc w:val="both"/>
        <w:rPr>
          <w:sz w:val="22"/>
          <w:lang w:eastAsia="zh-CN"/>
        </w:rPr>
      </w:pPr>
      <w:r>
        <w:rPr>
          <w:rFonts w:hint="eastAsia"/>
          <w:sz w:val="22"/>
          <w:lang w:eastAsia="zh-CN"/>
        </w:rPr>
        <w:t>在北美首秀的福格勒</w:t>
      </w:r>
      <w:r>
        <w:rPr>
          <w:rFonts w:hint="eastAsia"/>
          <w:sz w:val="22"/>
          <w:lang w:eastAsia="zh-CN"/>
        </w:rPr>
        <w:t xml:space="preserve"> </w:t>
      </w:r>
      <w:r>
        <w:rPr>
          <w:sz w:val="22"/>
          <w:lang w:eastAsia="zh-CN"/>
        </w:rPr>
        <w:t xml:space="preserve">WITOS </w:t>
      </w:r>
      <w:r>
        <w:rPr>
          <w:rFonts w:hint="eastAsia"/>
          <w:sz w:val="22"/>
          <w:lang w:eastAsia="zh-CN"/>
        </w:rPr>
        <w:t>摊铺文档系统、悍马</w:t>
      </w:r>
      <w:r>
        <w:rPr>
          <w:rFonts w:hint="eastAsia"/>
          <w:sz w:val="22"/>
          <w:lang w:eastAsia="zh-CN"/>
        </w:rPr>
        <w:t xml:space="preserve"> </w:t>
      </w:r>
      <w:r>
        <w:rPr>
          <w:sz w:val="22"/>
          <w:lang w:eastAsia="zh-CN"/>
        </w:rPr>
        <w:t xml:space="preserve">HP </w:t>
      </w:r>
      <w:r>
        <w:rPr>
          <w:rFonts w:hint="eastAsia"/>
          <w:sz w:val="22"/>
          <w:lang w:eastAsia="zh-CN"/>
        </w:rPr>
        <w:t>180</w:t>
      </w:r>
      <w:r>
        <w:rPr>
          <w:sz w:val="22"/>
          <w:lang w:eastAsia="zh-CN"/>
        </w:rPr>
        <w:t xml:space="preserve">i </w:t>
      </w:r>
      <w:r>
        <w:rPr>
          <w:rFonts w:hint="eastAsia"/>
          <w:sz w:val="22"/>
          <w:lang w:eastAsia="zh-CN"/>
        </w:rPr>
        <w:t>充气胶轮压路机以及克磊镘</w:t>
      </w:r>
      <w:r>
        <w:rPr>
          <w:rFonts w:hint="eastAsia"/>
          <w:sz w:val="22"/>
          <w:lang w:eastAsia="zh-CN"/>
        </w:rPr>
        <w:t xml:space="preserve"> </w:t>
      </w:r>
      <w:r>
        <w:rPr>
          <w:sz w:val="22"/>
          <w:lang w:eastAsia="zh-CN"/>
        </w:rPr>
        <w:t xml:space="preserve">MOBICAT MC 120 </w:t>
      </w:r>
      <w:proofErr w:type="spellStart"/>
      <w:r>
        <w:rPr>
          <w:sz w:val="22"/>
          <w:lang w:eastAsia="zh-CN"/>
        </w:rPr>
        <w:t>Z</w:t>
      </w:r>
      <w:r>
        <w:rPr>
          <w:rFonts w:hint="eastAsia"/>
          <w:sz w:val="22"/>
          <w:lang w:eastAsia="zh-CN"/>
        </w:rPr>
        <w:t>i</w:t>
      </w:r>
      <w:proofErr w:type="spellEnd"/>
      <w:r>
        <w:rPr>
          <w:sz w:val="22"/>
          <w:lang w:eastAsia="zh-CN"/>
        </w:rPr>
        <w:t xml:space="preserve"> PRO </w:t>
      </w:r>
      <w:r>
        <w:rPr>
          <w:rFonts w:hint="eastAsia"/>
          <w:sz w:val="22"/>
          <w:lang w:eastAsia="zh-CN"/>
        </w:rPr>
        <w:t>移动颚式破碎设备也充分彰显了维特根集团作为</w:t>
      </w:r>
      <w:r w:rsidRPr="00ED3595">
        <w:rPr>
          <w:rFonts w:hint="eastAsia"/>
          <w:sz w:val="22"/>
          <w:lang w:eastAsia="zh-CN"/>
        </w:rPr>
        <w:t>创新驱动者和技术佼佼者</w:t>
      </w:r>
      <w:r>
        <w:rPr>
          <w:rFonts w:hint="eastAsia"/>
          <w:sz w:val="22"/>
          <w:lang w:eastAsia="zh-CN"/>
        </w:rPr>
        <w:t>在筑养路领域不可替代的</w:t>
      </w:r>
      <w:r w:rsidRPr="00ED3595">
        <w:rPr>
          <w:rFonts w:hint="eastAsia"/>
          <w:sz w:val="22"/>
          <w:lang w:eastAsia="zh-CN"/>
        </w:rPr>
        <w:t>地位</w:t>
      </w:r>
      <w:r>
        <w:rPr>
          <w:rFonts w:hint="eastAsia"/>
          <w:sz w:val="22"/>
          <w:lang w:eastAsia="zh-CN"/>
        </w:rPr>
        <w:t>。在维特根集团技术中心，展会访客们可以了解到产品应用专业技术的更多细节，因此，这一区域也备受大家的欢迎。</w:t>
      </w:r>
    </w:p>
    <w:p w14:paraId="2672D036" w14:textId="77777777" w:rsidR="009366D7" w:rsidRDefault="009366D7" w:rsidP="00BD5391">
      <w:pPr>
        <w:spacing w:line="276" w:lineRule="auto"/>
        <w:jc w:val="both"/>
        <w:rPr>
          <w:sz w:val="22"/>
          <w:lang w:eastAsia="zh-CN"/>
        </w:rPr>
      </w:pPr>
    </w:p>
    <w:p w14:paraId="6F7AB5FA" w14:textId="2D5C9828" w:rsidR="009366D7" w:rsidRPr="00A032B1" w:rsidRDefault="009366D7" w:rsidP="00260568">
      <w:pPr>
        <w:spacing w:line="276" w:lineRule="auto"/>
        <w:jc w:val="both"/>
        <w:rPr>
          <w:b/>
          <w:sz w:val="22"/>
          <w:lang w:eastAsia="zh-CN"/>
        </w:rPr>
      </w:pPr>
      <w:r>
        <w:rPr>
          <w:rFonts w:hint="eastAsia"/>
          <w:b/>
          <w:sz w:val="22"/>
          <w:lang w:eastAsia="zh-CN"/>
        </w:rPr>
        <w:t>共筑未来</w:t>
      </w:r>
    </w:p>
    <w:p w14:paraId="7261E03E" w14:textId="454FDA62" w:rsidR="009366D7" w:rsidRDefault="009366D7" w:rsidP="00260568">
      <w:pPr>
        <w:spacing w:line="276" w:lineRule="auto"/>
        <w:jc w:val="both"/>
        <w:rPr>
          <w:sz w:val="22"/>
          <w:lang w:eastAsia="zh-CN"/>
        </w:rPr>
      </w:pPr>
    </w:p>
    <w:p w14:paraId="2379C75B" w14:textId="42C496BF" w:rsidR="009366D7" w:rsidRDefault="009366D7" w:rsidP="00260568">
      <w:pPr>
        <w:spacing w:line="276" w:lineRule="auto"/>
        <w:jc w:val="both"/>
        <w:rPr>
          <w:sz w:val="22"/>
          <w:lang w:eastAsia="zh-CN"/>
        </w:rPr>
      </w:pPr>
      <w:r>
        <w:rPr>
          <w:rFonts w:hint="eastAsia"/>
          <w:sz w:val="22"/>
          <w:lang w:eastAsia="zh-CN"/>
        </w:rPr>
        <w:t>为了表明我们是约翰迪尔公司的旗下一员，并展现整个产品范围内产生的协同效应，展会上，维特根集团还展出了约翰迪尔的</w:t>
      </w:r>
      <w:r>
        <w:rPr>
          <w:rFonts w:hint="eastAsia"/>
          <w:sz w:val="22"/>
          <w:lang w:eastAsia="zh-CN"/>
        </w:rPr>
        <w:t xml:space="preserve"> </w:t>
      </w:r>
      <w:r>
        <w:rPr>
          <w:sz w:val="22"/>
          <w:lang w:eastAsia="zh-CN"/>
        </w:rPr>
        <w:t xml:space="preserve">824L </w:t>
      </w:r>
      <w:r>
        <w:rPr>
          <w:rFonts w:hint="eastAsia"/>
          <w:sz w:val="22"/>
          <w:lang w:eastAsia="zh-CN"/>
        </w:rPr>
        <w:t>轮式装载机以及克磊镘</w:t>
      </w:r>
      <w:r>
        <w:rPr>
          <w:rFonts w:hint="eastAsia"/>
          <w:sz w:val="22"/>
          <w:lang w:eastAsia="zh-CN"/>
        </w:rPr>
        <w:t xml:space="preserve"> </w:t>
      </w:r>
      <w:r>
        <w:rPr>
          <w:sz w:val="22"/>
          <w:lang w:eastAsia="zh-CN"/>
        </w:rPr>
        <w:t xml:space="preserve">MOBISCREEN MS 952 EVO </w:t>
      </w:r>
      <w:r>
        <w:rPr>
          <w:rFonts w:hint="eastAsia"/>
          <w:sz w:val="22"/>
          <w:lang w:eastAsia="zh-CN"/>
        </w:rPr>
        <w:t>移动式筛分设备。在约翰迪尔展位，观展访客也能够一睹克磊镘</w:t>
      </w:r>
      <w:r>
        <w:rPr>
          <w:rFonts w:hint="eastAsia"/>
          <w:sz w:val="22"/>
          <w:lang w:eastAsia="zh-CN"/>
        </w:rPr>
        <w:t xml:space="preserve"> </w:t>
      </w:r>
      <w:r>
        <w:rPr>
          <w:sz w:val="22"/>
          <w:lang w:eastAsia="zh-CN"/>
        </w:rPr>
        <w:t xml:space="preserve">MOBICONE MCO 11 PRO </w:t>
      </w:r>
      <w:r>
        <w:rPr>
          <w:rFonts w:hint="eastAsia"/>
          <w:sz w:val="22"/>
          <w:lang w:eastAsia="zh-CN"/>
        </w:rPr>
        <w:t>圆锥式破碎设备和约翰迪尔</w:t>
      </w:r>
      <w:r>
        <w:rPr>
          <w:rFonts w:hint="eastAsia"/>
          <w:sz w:val="22"/>
          <w:lang w:eastAsia="zh-CN"/>
        </w:rPr>
        <w:t xml:space="preserve"> </w:t>
      </w:r>
      <w:r>
        <w:rPr>
          <w:sz w:val="22"/>
          <w:lang w:eastAsia="zh-CN"/>
        </w:rPr>
        <w:t xml:space="preserve">300G LC </w:t>
      </w:r>
      <w:r>
        <w:rPr>
          <w:rFonts w:hint="eastAsia"/>
          <w:sz w:val="22"/>
          <w:lang w:eastAsia="zh-CN"/>
        </w:rPr>
        <w:t>挖掘机组合设备的风采。</w:t>
      </w:r>
    </w:p>
    <w:p w14:paraId="37837D18" w14:textId="77777777" w:rsidR="00A772CC" w:rsidRDefault="00A772CC" w:rsidP="00BD5391">
      <w:pPr>
        <w:spacing w:line="276" w:lineRule="auto"/>
        <w:jc w:val="both"/>
        <w:rPr>
          <w:sz w:val="22"/>
          <w:lang w:eastAsia="zh-CN"/>
        </w:rPr>
      </w:pPr>
    </w:p>
    <w:p w14:paraId="2C989FD6" w14:textId="2C8ACA84" w:rsidR="00D5355C" w:rsidRDefault="00D5355C">
      <w:pPr>
        <w:rPr>
          <w:rFonts w:eastAsia="Calibri" w:cs="Arial"/>
          <w:sz w:val="22"/>
          <w:szCs w:val="22"/>
        </w:rPr>
      </w:pPr>
      <w:r>
        <w:rPr>
          <w:rFonts w:cs="Arial" w:hint="eastAsia"/>
          <w:sz w:val="22"/>
          <w:szCs w:val="22"/>
          <w:lang w:eastAsia="zh-CN"/>
        </w:rPr>
        <w:t>查看维特根</w:t>
      </w:r>
      <w:r>
        <w:rPr>
          <w:rFonts w:cs="Arial"/>
          <w:sz w:val="22"/>
          <w:szCs w:val="22"/>
          <w:lang w:eastAsia="zh-CN"/>
        </w:rPr>
        <w:t>集团</w:t>
      </w:r>
      <w:r>
        <w:rPr>
          <w:rFonts w:cs="Arial" w:hint="eastAsia"/>
          <w:sz w:val="22"/>
          <w:szCs w:val="22"/>
          <w:lang w:eastAsia="zh-CN"/>
        </w:rPr>
        <w:t>在</w:t>
      </w:r>
      <w:r w:rsidRPr="00F20133">
        <w:rPr>
          <w:rFonts w:hint="eastAsia"/>
          <w:sz w:val="22"/>
          <w:lang w:eastAsia="zh-CN"/>
        </w:rPr>
        <w:t>博览</w:t>
      </w:r>
      <w:r>
        <w:rPr>
          <w:rFonts w:hint="eastAsia"/>
          <w:sz w:val="22"/>
          <w:lang w:eastAsia="zh-CN"/>
        </w:rPr>
        <w:t>会</w:t>
      </w:r>
      <w:r>
        <w:rPr>
          <w:sz w:val="22"/>
          <w:lang w:eastAsia="zh-CN"/>
        </w:rPr>
        <w:t>的</w:t>
      </w:r>
      <w:r>
        <w:rPr>
          <w:rFonts w:hint="eastAsia"/>
          <w:sz w:val="22"/>
          <w:lang w:eastAsia="zh-CN"/>
        </w:rPr>
        <w:t>精彩图片与更多信息</w:t>
      </w:r>
      <w:r>
        <w:rPr>
          <w:sz w:val="22"/>
          <w:lang w:eastAsia="zh-CN"/>
        </w:rPr>
        <w:t>，请</w:t>
      </w:r>
      <w:r>
        <w:rPr>
          <w:rFonts w:hint="eastAsia"/>
          <w:sz w:val="22"/>
          <w:lang w:eastAsia="zh-CN"/>
        </w:rPr>
        <w:t>访问</w:t>
      </w:r>
      <w:r>
        <w:rPr>
          <w:sz w:val="22"/>
          <w:lang w:eastAsia="zh-CN"/>
        </w:rPr>
        <w:t>我们</w:t>
      </w:r>
      <w:r>
        <w:rPr>
          <w:rFonts w:hint="eastAsia"/>
          <w:sz w:val="22"/>
          <w:lang w:eastAsia="zh-CN"/>
        </w:rPr>
        <w:t>的专题</w:t>
      </w:r>
      <w:r>
        <w:rPr>
          <w:sz w:val="22"/>
          <w:lang w:eastAsia="zh-CN"/>
        </w:rPr>
        <w:t>网站</w:t>
      </w:r>
      <w:r>
        <w:rPr>
          <w:rFonts w:hint="eastAsia"/>
          <w:sz w:val="22"/>
          <w:lang w:eastAsia="zh-CN"/>
        </w:rPr>
        <w:t>：</w:t>
      </w:r>
      <w:r>
        <w:rPr>
          <w:b/>
          <w:sz w:val="22"/>
          <w:szCs w:val="22"/>
          <w:lang w:eastAsia="zh-CN"/>
        </w:rPr>
        <w:t>www.wirtgen-group.com/conexpo</w:t>
      </w:r>
    </w:p>
    <w:p w14:paraId="748261D5" w14:textId="010867F6" w:rsidR="00260568" w:rsidRDefault="00260568">
      <w:r>
        <w:br w:type="page"/>
      </w:r>
    </w:p>
    <w:p w14:paraId="48F02369" w14:textId="77777777" w:rsidR="008755E5" w:rsidRPr="0030316D" w:rsidRDefault="00886A3F" w:rsidP="008755E5">
      <w:pPr>
        <w:pStyle w:val="HeadlineFotos"/>
      </w:pPr>
      <w:r>
        <w:rPr>
          <w:caps w:val="0"/>
          <w:szCs w:val="22"/>
        </w:rPr>
        <w:lastRenderedPageBreak/>
        <w:t>Photos</w:t>
      </w:r>
      <w:r>
        <w:t>:</w:t>
      </w:r>
    </w:p>
    <w:tbl>
      <w:tblPr>
        <w:tblStyle w:val="Basic"/>
        <w:tblW w:w="0" w:type="auto"/>
        <w:tblCellSpacing w:w="71" w:type="dxa"/>
        <w:tblLook w:val="04A0" w:firstRow="1" w:lastRow="0" w:firstColumn="1" w:lastColumn="0" w:noHBand="0" w:noVBand="1"/>
      </w:tblPr>
      <w:tblGrid>
        <w:gridCol w:w="4910"/>
        <w:gridCol w:w="4614"/>
      </w:tblGrid>
      <w:tr w:rsidR="00F32F03" w:rsidRPr="00D36805" w14:paraId="21DDC9F4" w14:textId="77777777" w:rsidTr="00E63A9C">
        <w:trPr>
          <w:cnfStyle w:val="100000000000" w:firstRow="1" w:lastRow="0" w:firstColumn="0" w:lastColumn="0" w:oddVBand="0" w:evenVBand="0" w:oddHBand="0" w:evenHBand="0" w:firstRowFirstColumn="0" w:firstRowLastColumn="0" w:lastRowFirstColumn="0" w:lastRowLastColumn="0"/>
          <w:tblCellSpacing w:w="71" w:type="dxa"/>
        </w:trPr>
        <w:tc>
          <w:tcPr>
            <w:tcW w:w="4697" w:type="dxa"/>
            <w:tcBorders>
              <w:right w:val="single" w:sz="4" w:space="0" w:color="auto"/>
            </w:tcBorders>
          </w:tcPr>
          <w:p w14:paraId="3F8B56E0" w14:textId="73FE2ED9" w:rsidR="00F32F03" w:rsidRPr="00D166AC" w:rsidRDefault="007B2033" w:rsidP="00E63A9C">
            <w:r>
              <w:rPr>
                <w:noProof/>
                <w:lang w:val="de-DE" w:eastAsia="zh-CN"/>
              </w:rPr>
              <w:drawing>
                <wp:inline distT="0" distB="0" distL="0" distR="0" wp14:anchorId="795825C0" wp14:editId="45AD3EBF">
                  <wp:extent cx="2619375" cy="2009775"/>
                  <wp:effectExtent l="0" t="0" r="9525" b="9525"/>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19804" cy="2010104"/>
                          </a:xfrm>
                          <a:prstGeom prst="rect">
                            <a:avLst/>
                          </a:prstGeom>
                          <a:noFill/>
                          <a:ln>
                            <a:noFill/>
                          </a:ln>
                        </pic:spPr>
                      </pic:pic>
                    </a:graphicData>
                  </a:graphic>
                </wp:inline>
              </w:drawing>
            </w:r>
          </w:p>
        </w:tc>
        <w:tc>
          <w:tcPr>
            <w:tcW w:w="4401" w:type="dxa"/>
          </w:tcPr>
          <w:p w14:paraId="5F90A025" w14:textId="1BAA3C58" w:rsidR="00F32F03" w:rsidRDefault="00EC4CC0" w:rsidP="00E63A9C">
            <w:pPr>
              <w:pStyle w:val="berschrift3"/>
              <w:outlineLvl w:val="2"/>
              <w:rPr>
                <w:lang w:eastAsia="zh-CN"/>
              </w:rPr>
            </w:pPr>
            <w:r w:rsidRPr="009F78E4">
              <w:rPr>
                <w:lang w:eastAsia="zh-CN"/>
              </w:rPr>
              <w:t>WG_photo_Conexpo2020_00005_PR</w:t>
            </w:r>
          </w:p>
          <w:p w14:paraId="35769924" w14:textId="00E41998" w:rsidR="00F32F03" w:rsidRPr="00D36805" w:rsidRDefault="00F32B92" w:rsidP="00E63A9C">
            <w:pPr>
              <w:pStyle w:val="Text"/>
              <w:jc w:val="left"/>
              <w:rPr>
                <w:b/>
                <w:color w:val="FF0000"/>
                <w:sz w:val="20"/>
                <w:lang w:eastAsia="zh-CN"/>
              </w:rPr>
            </w:pPr>
            <w:r w:rsidRPr="002D1434">
              <w:rPr>
                <w:rFonts w:hint="eastAsia"/>
                <w:sz w:val="20"/>
                <w:lang w:eastAsia="zh-CN"/>
              </w:rPr>
              <w:t>创新、高效、协同合作</w:t>
            </w:r>
            <w:r w:rsidRPr="002D1434">
              <w:rPr>
                <w:rFonts w:hint="eastAsia"/>
                <w:sz w:val="20"/>
                <w:lang w:eastAsia="zh-CN"/>
              </w:rPr>
              <w:t xml:space="preserve"> </w:t>
            </w:r>
            <w:r w:rsidRPr="002D1434">
              <w:rPr>
                <w:rFonts w:hint="eastAsia"/>
                <w:sz w:val="20"/>
                <w:lang w:eastAsia="zh-CN"/>
              </w:rPr>
              <w:t>—</w:t>
            </w:r>
            <w:r w:rsidRPr="002D1434">
              <w:rPr>
                <w:rFonts w:hint="eastAsia"/>
                <w:sz w:val="20"/>
                <w:lang w:eastAsia="zh-CN"/>
              </w:rPr>
              <w:t xml:space="preserve"> 2020</w:t>
            </w:r>
            <w:r w:rsidRPr="002D1434">
              <w:rPr>
                <w:sz w:val="20"/>
                <w:lang w:eastAsia="zh-CN"/>
              </w:rPr>
              <w:t xml:space="preserve"> </w:t>
            </w:r>
            <w:r w:rsidRPr="002D1434">
              <w:rPr>
                <w:rFonts w:hint="eastAsia"/>
                <w:sz w:val="20"/>
                <w:lang w:eastAsia="zh-CN"/>
              </w:rPr>
              <w:t>年的国际工程机械博览会</w:t>
            </w:r>
            <w:r>
              <w:rPr>
                <w:rFonts w:hint="eastAsia"/>
                <w:sz w:val="20"/>
                <w:lang w:eastAsia="zh-CN"/>
              </w:rPr>
              <w:t>充分证实了维特根集团是建筑行业拥有先进技术的可靠合作伙伴。</w:t>
            </w:r>
          </w:p>
        </w:tc>
      </w:tr>
    </w:tbl>
    <w:p w14:paraId="5499613E" w14:textId="77777777" w:rsidR="00F32F03" w:rsidRDefault="00F32F03" w:rsidP="008755E5">
      <w:pPr>
        <w:pStyle w:val="Text"/>
        <w:rPr>
          <w:lang w:eastAsia="zh-CN"/>
        </w:rPr>
      </w:pPr>
    </w:p>
    <w:tbl>
      <w:tblPr>
        <w:tblStyle w:val="Basic"/>
        <w:tblW w:w="0" w:type="auto"/>
        <w:tblCellSpacing w:w="71" w:type="dxa"/>
        <w:tblLook w:val="04A0" w:firstRow="1" w:lastRow="0" w:firstColumn="1" w:lastColumn="0" w:noHBand="0" w:noVBand="1"/>
      </w:tblPr>
      <w:tblGrid>
        <w:gridCol w:w="4910"/>
        <w:gridCol w:w="4614"/>
      </w:tblGrid>
      <w:tr w:rsidR="00E36435" w:rsidRPr="00D36805" w14:paraId="1D0390E4" w14:textId="77777777" w:rsidTr="000731FE">
        <w:trPr>
          <w:cnfStyle w:val="100000000000" w:firstRow="1" w:lastRow="0" w:firstColumn="0" w:lastColumn="0" w:oddVBand="0" w:evenVBand="0" w:oddHBand="0" w:evenHBand="0" w:firstRowFirstColumn="0" w:firstRowLastColumn="0" w:lastRowFirstColumn="0" w:lastRowLastColumn="0"/>
          <w:tblCellSpacing w:w="71" w:type="dxa"/>
        </w:trPr>
        <w:tc>
          <w:tcPr>
            <w:tcW w:w="4697" w:type="dxa"/>
            <w:tcBorders>
              <w:right w:val="single" w:sz="4" w:space="0" w:color="auto"/>
            </w:tcBorders>
          </w:tcPr>
          <w:p w14:paraId="1B346BEE" w14:textId="0E1B2C8B" w:rsidR="00E36435" w:rsidRPr="00D166AC" w:rsidRDefault="007B2033" w:rsidP="000731FE">
            <w:r>
              <w:rPr>
                <w:noProof/>
                <w:lang w:val="de-DE" w:eastAsia="zh-CN"/>
              </w:rPr>
              <w:drawing>
                <wp:inline distT="0" distB="0" distL="0" distR="0" wp14:anchorId="43887729" wp14:editId="65502F3E">
                  <wp:extent cx="2619794" cy="1903662"/>
                  <wp:effectExtent l="0" t="0" r="0" b="1905"/>
                  <wp:docPr id="1"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19794" cy="1903662"/>
                          </a:xfrm>
                          <a:prstGeom prst="rect">
                            <a:avLst/>
                          </a:prstGeom>
                          <a:noFill/>
                          <a:ln>
                            <a:noFill/>
                          </a:ln>
                        </pic:spPr>
                      </pic:pic>
                    </a:graphicData>
                  </a:graphic>
                </wp:inline>
              </w:drawing>
            </w:r>
          </w:p>
        </w:tc>
        <w:tc>
          <w:tcPr>
            <w:tcW w:w="4401" w:type="dxa"/>
          </w:tcPr>
          <w:p w14:paraId="451D4C39" w14:textId="32CC6D66" w:rsidR="00E36435" w:rsidRDefault="00EC4CC0" w:rsidP="000731FE">
            <w:pPr>
              <w:pStyle w:val="berschrift3"/>
              <w:outlineLvl w:val="2"/>
              <w:rPr>
                <w:lang w:eastAsia="zh-CN"/>
              </w:rPr>
            </w:pPr>
            <w:r w:rsidRPr="009F78E4">
              <w:rPr>
                <w:lang w:eastAsia="zh-CN"/>
              </w:rPr>
              <w:t>WG_photo_Conexpo2020_0000</w:t>
            </w:r>
            <w:r>
              <w:rPr>
                <w:lang w:eastAsia="zh-CN"/>
              </w:rPr>
              <w:t>1</w:t>
            </w:r>
            <w:r w:rsidRPr="009F78E4">
              <w:rPr>
                <w:lang w:eastAsia="zh-CN"/>
              </w:rPr>
              <w:t>_PR</w:t>
            </w:r>
          </w:p>
          <w:p w14:paraId="04F18D6C" w14:textId="45C1BA16" w:rsidR="00F32B92" w:rsidRDefault="00F32B92" w:rsidP="000731FE">
            <w:pPr>
              <w:pStyle w:val="Text"/>
              <w:jc w:val="left"/>
              <w:rPr>
                <w:b/>
                <w:color w:val="FF0000"/>
                <w:sz w:val="20"/>
                <w:lang w:eastAsia="zh-CN"/>
              </w:rPr>
            </w:pPr>
            <w:r>
              <w:rPr>
                <w:rFonts w:hint="eastAsia"/>
                <w:sz w:val="20"/>
                <w:lang w:eastAsia="zh-CN"/>
              </w:rPr>
              <w:t>在拉斯维加斯参观维特根集团展位的访客们深深地被维特根大型铣刨机所折服。</w:t>
            </w:r>
          </w:p>
          <w:p w14:paraId="53DB3EC3" w14:textId="612CFB84" w:rsidR="0090113D" w:rsidRPr="00D36805" w:rsidRDefault="0090113D" w:rsidP="000731FE">
            <w:pPr>
              <w:pStyle w:val="Text"/>
              <w:jc w:val="left"/>
              <w:rPr>
                <w:b/>
                <w:color w:val="FF0000"/>
                <w:sz w:val="20"/>
                <w:lang w:eastAsia="zh-CN"/>
              </w:rPr>
            </w:pPr>
          </w:p>
        </w:tc>
      </w:tr>
    </w:tbl>
    <w:p w14:paraId="2CDA2A56" w14:textId="23CDCBFC" w:rsidR="00E36435" w:rsidRDefault="00E36435" w:rsidP="008755E5">
      <w:pPr>
        <w:pStyle w:val="Text"/>
        <w:rPr>
          <w:lang w:eastAsia="zh-CN"/>
        </w:rPr>
      </w:pPr>
    </w:p>
    <w:tbl>
      <w:tblPr>
        <w:tblStyle w:val="Basic"/>
        <w:tblW w:w="0" w:type="auto"/>
        <w:tblCellSpacing w:w="71" w:type="dxa"/>
        <w:tblLook w:val="04A0" w:firstRow="1" w:lastRow="0" w:firstColumn="1" w:lastColumn="0" w:noHBand="0" w:noVBand="1"/>
      </w:tblPr>
      <w:tblGrid>
        <w:gridCol w:w="4910"/>
        <w:gridCol w:w="4614"/>
      </w:tblGrid>
      <w:tr w:rsidR="007037AE" w:rsidRPr="007037AE" w14:paraId="1DB35FD1" w14:textId="77777777" w:rsidTr="005E3631">
        <w:trPr>
          <w:cnfStyle w:val="100000000000" w:firstRow="1" w:lastRow="0" w:firstColumn="0" w:lastColumn="0" w:oddVBand="0" w:evenVBand="0" w:oddHBand="0" w:evenHBand="0" w:firstRowFirstColumn="0" w:firstRowLastColumn="0" w:lastRowFirstColumn="0" w:lastRowLastColumn="0"/>
          <w:tblCellSpacing w:w="71" w:type="dxa"/>
        </w:trPr>
        <w:tc>
          <w:tcPr>
            <w:tcW w:w="4697" w:type="dxa"/>
            <w:tcBorders>
              <w:right w:val="single" w:sz="4" w:space="0" w:color="auto"/>
            </w:tcBorders>
          </w:tcPr>
          <w:p w14:paraId="3DE8E57E" w14:textId="77777777" w:rsidR="007037AE" w:rsidRDefault="008C4F7A" w:rsidP="007037AE">
            <w:r w:rsidRPr="007037AE">
              <w:rPr>
                <w:noProof/>
                <w:lang w:val="de-DE" w:eastAsia="zh-CN"/>
              </w:rPr>
              <w:drawing>
                <wp:inline distT="0" distB="0" distL="0" distR="0" wp14:anchorId="004B0495" wp14:editId="58FB79A8">
                  <wp:extent cx="2619375" cy="1440180"/>
                  <wp:effectExtent l="0" t="0" r="9525" b="7620"/>
                  <wp:docPr id="9"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620317" cy="1440698"/>
                          </a:xfrm>
                          <a:prstGeom prst="rect">
                            <a:avLst/>
                          </a:prstGeom>
                          <a:noFill/>
                          <a:ln>
                            <a:noFill/>
                          </a:ln>
                        </pic:spPr>
                      </pic:pic>
                    </a:graphicData>
                  </a:graphic>
                </wp:inline>
              </w:drawing>
            </w:r>
          </w:p>
          <w:p w14:paraId="2F9FDE74" w14:textId="153F7143" w:rsidR="005E1D8E" w:rsidRPr="007037AE" w:rsidRDefault="005E1D8E" w:rsidP="007037AE"/>
        </w:tc>
        <w:tc>
          <w:tcPr>
            <w:tcW w:w="4401" w:type="dxa"/>
          </w:tcPr>
          <w:p w14:paraId="2325DCF6" w14:textId="7252C765" w:rsidR="007037AE" w:rsidRPr="007037AE" w:rsidRDefault="00DF1337" w:rsidP="007037AE">
            <w:pPr>
              <w:keepNext/>
              <w:keepLines/>
              <w:spacing w:before="120" w:after="120" w:line="240" w:lineRule="exact"/>
              <w:jc w:val="both"/>
              <w:outlineLvl w:val="2"/>
              <w:rPr>
                <w:rFonts w:eastAsia="MS Mincho"/>
                <w:b/>
                <w:sz w:val="20"/>
                <w:szCs w:val="24"/>
                <w:lang w:eastAsia="zh-CN"/>
              </w:rPr>
            </w:pPr>
            <w:r w:rsidRPr="00DF1337">
              <w:rPr>
                <w:b/>
                <w:sz w:val="20"/>
                <w:szCs w:val="24"/>
                <w:lang w:eastAsia="zh-CN"/>
              </w:rPr>
              <w:t>WG_photo_Conexpo2020_0000</w:t>
            </w:r>
            <w:r>
              <w:rPr>
                <w:b/>
                <w:sz w:val="20"/>
                <w:szCs w:val="24"/>
                <w:lang w:eastAsia="zh-CN"/>
              </w:rPr>
              <w:t>2</w:t>
            </w:r>
            <w:r w:rsidRPr="00DF1337">
              <w:rPr>
                <w:b/>
                <w:sz w:val="20"/>
                <w:szCs w:val="24"/>
                <w:lang w:eastAsia="zh-CN"/>
              </w:rPr>
              <w:t>_PR</w:t>
            </w:r>
          </w:p>
          <w:p w14:paraId="32BEFADE" w14:textId="0FF131DF" w:rsidR="00F32B92" w:rsidRPr="007037AE" w:rsidRDefault="00F32B92" w:rsidP="007037AE">
            <w:pPr>
              <w:spacing w:line="280" w:lineRule="atLeast"/>
              <w:rPr>
                <w:b/>
                <w:color w:val="FF0000"/>
                <w:sz w:val="20"/>
                <w:lang w:eastAsia="zh-CN"/>
              </w:rPr>
            </w:pPr>
            <w:r>
              <w:rPr>
                <w:rFonts w:hint="eastAsia"/>
                <w:sz w:val="20"/>
                <w:lang w:eastAsia="zh-CN"/>
              </w:rPr>
              <w:t>新款应用软件福格勒</w:t>
            </w:r>
            <w:r>
              <w:rPr>
                <w:rFonts w:hint="eastAsia"/>
                <w:sz w:val="20"/>
                <w:lang w:eastAsia="zh-CN"/>
              </w:rPr>
              <w:t xml:space="preserve"> </w:t>
            </w:r>
            <w:r w:rsidRPr="00CA3BCE">
              <w:rPr>
                <w:sz w:val="20"/>
                <w:lang w:eastAsia="zh-CN"/>
              </w:rPr>
              <w:t xml:space="preserve">WITOS </w:t>
            </w:r>
            <w:r w:rsidRPr="00CA3BCE">
              <w:rPr>
                <w:rFonts w:hint="eastAsia"/>
                <w:sz w:val="20"/>
                <w:lang w:eastAsia="zh-CN"/>
              </w:rPr>
              <w:t>摊铺文档系统</w:t>
            </w:r>
            <w:r>
              <w:rPr>
                <w:rFonts w:hint="eastAsia"/>
                <w:sz w:val="20"/>
                <w:lang w:eastAsia="zh-CN"/>
              </w:rPr>
              <w:t>可确保在现场直接获取摊铺数据以及提货单，并自动发送工地报告。</w:t>
            </w:r>
          </w:p>
          <w:p w14:paraId="76C5CF6C" w14:textId="77777777" w:rsidR="007037AE" w:rsidRPr="007037AE" w:rsidRDefault="007037AE" w:rsidP="007037AE">
            <w:pPr>
              <w:spacing w:line="280" w:lineRule="atLeast"/>
              <w:rPr>
                <w:b/>
                <w:color w:val="FF0000"/>
                <w:sz w:val="20"/>
                <w:lang w:eastAsia="zh-CN"/>
              </w:rPr>
            </w:pPr>
          </w:p>
        </w:tc>
      </w:tr>
      <w:tr w:rsidR="007037AE" w:rsidRPr="007037AE" w14:paraId="2E74F88B" w14:textId="77777777" w:rsidTr="005E3631">
        <w:trPr>
          <w:tblCellSpacing w:w="71" w:type="dxa"/>
        </w:trPr>
        <w:tc>
          <w:tcPr>
            <w:tcW w:w="4697" w:type="dxa"/>
            <w:tcBorders>
              <w:right w:val="single" w:sz="4" w:space="0" w:color="auto"/>
            </w:tcBorders>
          </w:tcPr>
          <w:p w14:paraId="463ACB07" w14:textId="6E0EA9EA" w:rsidR="007037AE" w:rsidRPr="007037AE" w:rsidRDefault="00876309" w:rsidP="007037AE">
            <w:r w:rsidRPr="007037AE">
              <w:rPr>
                <w:noProof/>
                <w:lang w:val="de-DE" w:eastAsia="zh-CN"/>
              </w:rPr>
              <w:lastRenderedPageBreak/>
              <w:drawing>
                <wp:inline distT="0" distB="0" distL="0" distR="0" wp14:anchorId="43996A39" wp14:editId="6F8CDC0E">
                  <wp:extent cx="2668377" cy="1778918"/>
                  <wp:effectExtent l="0" t="0" r="0" b="0"/>
                  <wp:docPr id="10"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401" w:type="dxa"/>
          </w:tcPr>
          <w:p w14:paraId="588BB437" w14:textId="11AD2E89" w:rsidR="007037AE" w:rsidRPr="007037AE" w:rsidRDefault="003B1EDB" w:rsidP="007037AE">
            <w:pPr>
              <w:keepNext/>
              <w:keepLines/>
              <w:spacing w:before="120" w:after="120" w:line="240" w:lineRule="exact"/>
              <w:jc w:val="both"/>
              <w:outlineLvl w:val="2"/>
              <w:rPr>
                <w:rFonts w:eastAsia="MS Mincho"/>
                <w:b/>
                <w:sz w:val="20"/>
                <w:szCs w:val="24"/>
                <w:lang w:eastAsia="zh-CN"/>
              </w:rPr>
            </w:pPr>
            <w:r w:rsidRPr="003B1EDB">
              <w:rPr>
                <w:b/>
                <w:sz w:val="20"/>
                <w:szCs w:val="24"/>
                <w:lang w:eastAsia="zh-CN"/>
              </w:rPr>
              <w:t>WG_photo_Conexpo2020_00003_PR</w:t>
            </w:r>
          </w:p>
          <w:p w14:paraId="313DE488" w14:textId="09DE1ABA" w:rsidR="007037AE" w:rsidRPr="007037AE" w:rsidRDefault="00F32B92" w:rsidP="0048696E">
            <w:pPr>
              <w:spacing w:line="280" w:lineRule="atLeast"/>
              <w:rPr>
                <w:b/>
                <w:color w:val="FF0000"/>
                <w:sz w:val="20"/>
                <w:lang w:eastAsia="zh-CN"/>
              </w:rPr>
            </w:pPr>
            <w:r>
              <w:rPr>
                <w:rFonts w:hint="eastAsia"/>
                <w:sz w:val="20"/>
                <w:lang w:eastAsia="zh-CN"/>
              </w:rPr>
              <w:t>悍马</w:t>
            </w:r>
            <w:r>
              <w:rPr>
                <w:rFonts w:hint="eastAsia"/>
                <w:sz w:val="20"/>
                <w:lang w:eastAsia="zh-CN"/>
              </w:rPr>
              <w:t xml:space="preserve"> </w:t>
            </w:r>
            <w:r>
              <w:rPr>
                <w:sz w:val="20"/>
                <w:lang w:eastAsia="zh-CN"/>
              </w:rPr>
              <w:t xml:space="preserve">H </w:t>
            </w:r>
            <w:r>
              <w:rPr>
                <w:rFonts w:hint="eastAsia"/>
                <w:sz w:val="20"/>
                <w:lang w:eastAsia="zh-CN"/>
              </w:rPr>
              <w:t>系列压路机是专为土方施工和沥青压实而设计。</w:t>
            </w:r>
          </w:p>
        </w:tc>
      </w:tr>
    </w:tbl>
    <w:p w14:paraId="4279DEF3" w14:textId="3B184049" w:rsidR="007037AE" w:rsidRDefault="007037AE" w:rsidP="008755E5">
      <w:pPr>
        <w:pStyle w:val="Text"/>
        <w:rPr>
          <w:lang w:eastAsia="zh-CN"/>
        </w:rPr>
      </w:pPr>
    </w:p>
    <w:tbl>
      <w:tblPr>
        <w:tblStyle w:val="Basic"/>
        <w:tblW w:w="0" w:type="auto"/>
        <w:tblCellSpacing w:w="71" w:type="dxa"/>
        <w:tblLook w:val="04A0" w:firstRow="1" w:lastRow="0" w:firstColumn="1" w:lastColumn="0" w:noHBand="0" w:noVBand="1"/>
      </w:tblPr>
      <w:tblGrid>
        <w:gridCol w:w="4910"/>
        <w:gridCol w:w="4614"/>
      </w:tblGrid>
      <w:tr w:rsidR="007037AE" w:rsidRPr="007037AE" w14:paraId="5A4F87AC" w14:textId="77777777" w:rsidTr="005E3631">
        <w:trPr>
          <w:cnfStyle w:val="100000000000" w:firstRow="1" w:lastRow="0" w:firstColumn="0" w:lastColumn="0" w:oddVBand="0" w:evenVBand="0" w:oddHBand="0" w:evenHBand="0" w:firstRowFirstColumn="0" w:firstRowLastColumn="0" w:lastRowFirstColumn="0" w:lastRowLastColumn="0"/>
          <w:tblCellSpacing w:w="71" w:type="dxa"/>
        </w:trPr>
        <w:tc>
          <w:tcPr>
            <w:tcW w:w="4697" w:type="dxa"/>
            <w:tcBorders>
              <w:right w:val="single" w:sz="4" w:space="0" w:color="auto"/>
            </w:tcBorders>
          </w:tcPr>
          <w:p w14:paraId="1DCE54EB" w14:textId="7BDE5BE3" w:rsidR="007037AE" w:rsidRPr="007037AE" w:rsidRDefault="00876309" w:rsidP="007037AE">
            <w:r w:rsidRPr="007037AE">
              <w:rPr>
                <w:noProof/>
                <w:lang w:val="de-DE" w:eastAsia="zh-CN"/>
              </w:rPr>
              <w:drawing>
                <wp:inline distT="0" distB="0" distL="0" distR="0" wp14:anchorId="1C77FB78" wp14:editId="41F6E291">
                  <wp:extent cx="1724025" cy="2543175"/>
                  <wp:effectExtent l="0" t="0" r="9525" b="9525"/>
                  <wp:docPr id="11"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1724607" cy="2544034"/>
                          </a:xfrm>
                          <a:prstGeom prst="rect">
                            <a:avLst/>
                          </a:prstGeom>
                          <a:noFill/>
                          <a:ln>
                            <a:noFill/>
                          </a:ln>
                        </pic:spPr>
                      </pic:pic>
                    </a:graphicData>
                  </a:graphic>
                </wp:inline>
              </w:drawing>
            </w:r>
          </w:p>
        </w:tc>
        <w:tc>
          <w:tcPr>
            <w:tcW w:w="4401" w:type="dxa"/>
          </w:tcPr>
          <w:p w14:paraId="0F9C6CD4" w14:textId="6ED3AA01" w:rsidR="007037AE" w:rsidRPr="007037AE" w:rsidRDefault="003B1EDB" w:rsidP="007037AE">
            <w:pPr>
              <w:keepNext/>
              <w:keepLines/>
              <w:spacing w:before="120" w:after="120" w:line="240" w:lineRule="exact"/>
              <w:jc w:val="both"/>
              <w:outlineLvl w:val="2"/>
              <w:rPr>
                <w:rFonts w:eastAsia="MS Mincho"/>
                <w:b/>
                <w:sz w:val="20"/>
                <w:szCs w:val="24"/>
                <w:lang w:eastAsia="zh-CN"/>
              </w:rPr>
            </w:pPr>
            <w:r w:rsidRPr="003B1EDB">
              <w:rPr>
                <w:b/>
                <w:sz w:val="20"/>
                <w:szCs w:val="24"/>
                <w:lang w:eastAsia="zh-CN"/>
              </w:rPr>
              <w:t>WG_photo_Conexpo2020_0000</w:t>
            </w:r>
            <w:r>
              <w:rPr>
                <w:b/>
                <w:sz w:val="20"/>
                <w:szCs w:val="24"/>
                <w:lang w:eastAsia="zh-CN"/>
              </w:rPr>
              <w:t>4</w:t>
            </w:r>
            <w:r w:rsidRPr="003B1EDB">
              <w:rPr>
                <w:b/>
                <w:sz w:val="20"/>
                <w:szCs w:val="24"/>
                <w:lang w:eastAsia="zh-CN"/>
              </w:rPr>
              <w:t>_PR</w:t>
            </w:r>
          </w:p>
          <w:p w14:paraId="5CD7B535" w14:textId="3178F361" w:rsidR="007037AE" w:rsidRPr="007037AE" w:rsidRDefault="00F32B92" w:rsidP="00461400">
            <w:pPr>
              <w:spacing w:line="280" w:lineRule="atLeast"/>
              <w:rPr>
                <w:b/>
                <w:color w:val="FF0000"/>
                <w:sz w:val="20"/>
                <w:lang w:eastAsia="zh-CN"/>
              </w:rPr>
            </w:pPr>
            <w:r>
              <w:rPr>
                <w:rFonts w:hint="eastAsia"/>
                <w:sz w:val="20"/>
                <w:lang w:eastAsia="zh-CN"/>
              </w:rPr>
              <w:t>克磊镘</w:t>
            </w:r>
            <w:r>
              <w:rPr>
                <w:rFonts w:hint="eastAsia"/>
                <w:sz w:val="20"/>
                <w:lang w:eastAsia="zh-CN"/>
              </w:rPr>
              <w:t xml:space="preserve"> </w:t>
            </w:r>
            <w:r>
              <w:rPr>
                <w:sz w:val="20"/>
                <w:lang w:eastAsia="zh-CN"/>
              </w:rPr>
              <w:t xml:space="preserve">MS 952 EVO </w:t>
            </w:r>
            <w:r>
              <w:rPr>
                <w:rFonts w:hint="eastAsia"/>
                <w:sz w:val="20"/>
                <w:lang w:eastAsia="zh-CN"/>
              </w:rPr>
              <w:t>移动式筛分设备与约翰迪尔</w:t>
            </w:r>
            <w:r>
              <w:rPr>
                <w:rFonts w:hint="eastAsia"/>
                <w:sz w:val="20"/>
                <w:lang w:eastAsia="zh-CN"/>
              </w:rPr>
              <w:t xml:space="preserve"> </w:t>
            </w:r>
            <w:r>
              <w:rPr>
                <w:sz w:val="20"/>
                <w:lang w:eastAsia="zh-CN"/>
              </w:rPr>
              <w:t xml:space="preserve">824L </w:t>
            </w:r>
            <w:r>
              <w:rPr>
                <w:rFonts w:hint="eastAsia"/>
                <w:sz w:val="20"/>
                <w:lang w:eastAsia="zh-CN"/>
              </w:rPr>
              <w:t>轮式装载机这一设备组合凸显了普遍存在于维特根集团和约翰迪尔产品中的协同效应。</w:t>
            </w:r>
            <w:r w:rsidR="002171AF">
              <w:rPr>
                <w:sz w:val="20"/>
                <w:lang w:eastAsia="zh-CN"/>
              </w:rPr>
              <w:t xml:space="preserve"> </w:t>
            </w:r>
          </w:p>
        </w:tc>
      </w:tr>
    </w:tbl>
    <w:p w14:paraId="2C66FCCC" w14:textId="77777777" w:rsidR="007037AE" w:rsidRDefault="007037AE" w:rsidP="008755E5">
      <w:pPr>
        <w:pStyle w:val="Text"/>
        <w:rPr>
          <w:lang w:eastAsia="zh-CN"/>
        </w:rPr>
      </w:pPr>
    </w:p>
    <w:p w14:paraId="4E1A7860" w14:textId="247A25A1" w:rsidR="00C16226" w:rsidRDefault="00F32B92" w:rsidP="008755E5">
      <w:pPr>
        <w:pStyle w:val="Text"/>
        <w:rPr>
          <w:rFonts w:ascii="Microsoft YaHei" w:eastAsia="Microsoft YaHei" w:hAnsi="Microsoft YaHei" w:cs="Microsoft YaHei"/>
          <w:i/>
          <w:lang w:eastAsia="zh-CN"/>
        </w:rPr>
      </w:pPr>
      <w:r w:rsidRPr="0054631A">
        <w:rPr>
          <w:rFonts w:ascii="Microsoft YaHei" w:eastAsia="Microsoft YaHei" w:hAnsi="Microsoft YaHei" w:cs="Microsoft YaHei" w:hint="eastAsia"/>
          <w:i/>
          <w:lang w:eastAsia="zh-CN"/>
        </w:rPr>
        <w:t>备注：这些图片仅作预览使用。如需印刷发行，请从维特根公司和维特根集团网站下载</w:t>
      </w:r>
      <w:r w:rsidRPr="0054631A">
        <w:rPr>
          <w:rFonts w:hint="eastAsia"/>
          <w:i/>
          <w:lang w:eastAsia="zh-CN"/>
        </w:rPr>
        <w:t xml:space="preserve"> 300 dpi </w:t>
      </w:r>
      <w:r w:rsidRPr="0054631A">
        <w:rPr>
          <w:rFonts w:ascii="Microsoft YaHei" w:eastAsia="Microsoft YaHei" w:hAnsi="Microsoft YaHei" w:cs="Microsoft YaHei" w:hint="eastAsia"/>
          <w:i/>
          <w:lang w:eastAsia="zh-CN"/>
        </w:rPr>
        <w:t>的高分辨率图片。</w:t>
      </w:r>
    </w:p>
    <w:p w14:paraId="7D025F8F" w14:textId="1F916B39" w:rsidR="006A1414" w:rsidRDefault="006A1414" w:rsidP="008755E5">
      <w:pPr>
        <w:pStyle w:val="Text"/>
        <w:rPr>
          <w:rFonts w:ascii="Microsoft YaHei" w:eastAsia="Microsoft YaHei" w:hAnsi="Microsoft YaHei" w:cs="Microsoft YaHei"/>
          <w:i/>
          <w:lang w:eastAsia="zh-CN"/>
        </w:rPr>
      </w:pPr>
    </w:p>
    <w:p w14:paraId="28CB3E01" w14:textId="77777777" w:rsidR="006A1414" w:rsidRDefault="006A1414" w:rsidP="008755E5">
      <w:pPr>
        <w:pStyle w:val="Text"/>
        <w:rPr>
          <w:rFonts w:hint="eastAsia"/>
          <w:lang w:eastAsia="zh-CN"/>
        </w:rPr>
      </w:pPr>
      <w:bookmarkStart w:id="0" w:name="_GoBack"/>
      <w:bookmarkEnd w:id="0"/>
    </w:p>
    <w:tbl>
      <w:tblPr>
        <w:tblStyle w:val="Basic"/>
        <w:tblW w:w="0" w:type="auto"/>
        <w:tblLook w:val="04A0" w:firstRow="1" w:lastRow="0" w:firstColumn="1" w:lastColumn="0" w:noHBand="0" w:noVBand="1"/>
      </w:tblPr>
      <w:tblGrid>
        <w:gridCol w:w="4784"/>
        <w:gridCol w:w="4740"/>
      </w:tblGrid>
      <w:tr w:rsidR="008755E5" w14:paraId="085DCA01" w14:textId="77777777" w:rsidTr="009F089B">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6732412C" w14:textId="66B98A40" w:rsidR="008755E5" w:rsidRDefault="00F32B92" w:rsidP="008E7B5E">
            <w:pPr>
              <w:pStyle w:val="HeadlineKontakte"/>
              <w:rPr>
                <w:lang w:eastAsia="zh-CN"/>
              </w:rPr>
            </w:pPr>
            <w:r>
              <w:rPr>
                <w:rFonts w:ascii="Microsoft YaHei" w:eastAsia="Microsoft YaHei" w:hAnsi="Microsoft YaHei" w:cs="Microsoft YaHei" w:hint="eastAsia"/>
                <w:caps w:val="0"/>
                <w:szCs w:val="22"/>
                <w:lang w:eastAsia="zh-CN"/>
              </w:rPr>
              <w:t>了解更多信息，联系方式如下：</w:t>
            </w:r>
          </w:p>
          <w:p w14:paraId="0DFB25AE" w14:textId="77777777" w:rsidR="008755E5" w:rsidRPr="00F36584" w:rsidRDefault="008755E5" w:rsidP="008E7B5E">
            <w:pPr>
              <w:pStyle w:val="Text"/>
            </w:pPr>
            <w:r>
              <w:t>WIRTGEN GROUP</w:t>
            </w:r>
          </w:p>
          <w:p w14:paraId="76E13EE0" w14:textId="77777777" w:rsidR="008755E5" w:rsidRPr="00F36584" w:rsidRDefault="008755E5" w:rsidP="008E7B5E">
            <w:pPr>
              <w:pStyle w:val="Text"/>
            </w:pPr>
            <w:r>
              <w:t>Corporate Communications</w:t>
            </w:r>
          </w:p>
          <w:p w14:paraId="3A362032" w14:textId="77777777" w:rsidR="008755E5" w:rsidRPr="00F36584" w:rsidRDefault="008755E5" w:rsidP="008E7B5E">
            <w:pPr>
              <w:pStyle w:val="Text"/>
            </w:pPr>
            <w:r>
              <w:t xml:space="preserve">Michaela Adams, Mario </w:t>
            </w:r>
            <w:proofErr w:type="spellStart"/>
            <w:r>
              <w:t>Linnemann</w:t>
            </w:r>
            <w:proofErr w:type="spellEnd"/>
          </w:p>
          <w:p w14:paraId="497DEBB7" w14:textId="77777777" w:rsidR="008755E5" w:rsidRPr="005E1D8E" w:rsidRDefault="008755E5" w:rsidP="008E7B5E">
            <w:pPr>
              <w:pStyle w:val="Text"/>
            </w:pPr>
            <w:proofErr w:type="spellStart"/>
            <w:r w:rsidRPr="005E1D8E">
              <w:t>Reinhard</w:t>
            </w:r>
            <w:proofErr w:type="spellEnd"/>
            <w:r w:rsidRPr="005E1D8E">
              <w:t>-Wirtgen-</w:t>
            </w:r>
            <w:proofErr w:type="spellStart"/>
            <w:r w:rsidRPr="005E1D8E">
              <w:t>Strasse</w:t>
            </w:r>
            <w:proofErr w:type="spellEnd"/>
            <w:r w:rsidRPr="005E1D8E">
              <w:t xml:space="preserve"> 2</w:t>
            </w:r>
          </w:p>
          <w:p w14:paraId="7EC8A53E" w14:textId="77777777" w:rsidR="008755E5" w:rsidRPr="005E1D8E" w:rsidRDefault="008755E5" w:rsidP="008E7B5E">
            <w:pPr>
              <w:pStyle w:val="Text"/>
            </w:pPr>
            <w:r w:rsidRPr="005E1D8E">
              <w:t xml:space="preserve">53578 </w:t>
            </w:r>
            <w:proofErr w:type="spellStart"/>
            <w:r w:rsidRPr="005E1D8E">
              <w:t>Windhagen</w:t>
            </w:r>
            <w:proofErr w:type="spellEnd"/>
          </w:p>
          <w:p w14:paraId="72782C96" w14:textId="77777777" w:rsidR="008755E5" w:rsidRPr="005E1D8E" w:rsidRDefault="008755E5" w:rsidP="008E7B5E">
            <w:pPr>
              <w:pStyle w:val="Text"/>
            </w:pPr>
            <w:r w:rsidRPr="005E1D8E">
              <w:t>Germany</w:t>
            </w:r>
          </w:p>
          <w:p w14:paraId="07537A72" w14:textId="77777777" w:rsidR="008755E5" w:rsidRPr="005E1D8E" w:rsidRDefault="008755E5" w:rsidP="008E7B5E">
            <w:pPr>
              <w:pStyle w:val="Text"/>
            </w:pPr>
          </w:p>
          <w:p w14:paraId="288D15F2" w14:textId="5776FE2D" w:rsidR="008755E5" w:rsidRPr="005E1D8E" w:rsidRDefault="00F32B92" w:rsidP="008E7B5E">
            <w:pPr>
              <w:pStyle w:val="Text"/>
            </w:pPr>
            <w:r>
              <w:rPr>
                <w:rFonts w:hint="eastAsia"/>
                <w:lang w:val="de-DE" w:eastAsia="zh-CN"/>
              </w:rPr>
              <w:t>电话</w:t>
            </w:r>
            <w:r w:rsidRPr="005E1D8E">
              <w:rPr>
                <w:rFonts w:hint="eastAsia"/>
                <w:lang w:eastAsia="zh-CN"/>
              </w:rPr>
              <w:t>：</w:t>
            </w:r>
            <w:r w:rsidR="008755E5" w:rsidRPr="005E1D8E">
              <w:t>+49-2645-131-3178</w:t>
            </w:r>
          </w:p>
          <w:p w14:paraId="478FB709" w14:textId="779E0AFE" w:rsidR="008755E5" w:rsidRPr="005E1D8E" w:rsidRDefault="00F32B92" w:rsidP="008E7B5E">
            <w:pPr>
              <w:pStyle w:val="Text"/>
            </w:pPr>
            <w:r>
              <w:rPr>
                <w:rFonts w:hint="eastAsia"/>
                <w:lang w:val="de-DE" w:eastAsia="zh-CN"/>
              </w:rPr>
              <w:t>传真</w:t>
            </w:r>
            <w:r w:rsidRPr="005E1D8E">
              <w:rPr>
                <w:rFonts w:hint="eastAsia"/>
                <w:lang w:eastAsia="zh-CN"/>
              </w:rPr>
              <w:t>：</w:t>
            </w:r>
            <w:r w:rsidR="008755E5" w:rsidRPr="005E1D8E">
              <w:t>+49-2645-131-499</w:t>
            </w:r>
          </w:p>
          <w:p w14:paraId="6F6DB11A" w14:textId="6A8C1A24" w:rsidR="008755E5" w:rsidRPr="005E1D8E" w:rsidRDefault="00F32B92" w:rsidP="008E7B5E">
            <w:pPr>
              <w:pStyle w:val="Text"/>
            </w:pPr>
            <w:r>
              <w:rPr>
                <w:rFonts w:hint="eastAsia"/>
                <w:lang w:val="de-DE" w:eastAsia="zh-CN"/>
              </w:rPr>
              <w:t>邮箱</w:t>
            </w:r>
            <w:r w:rsidRPr="005E1D8E">
              <w:rPr>
                <w:rFonts w:hint="eastAsia"/>
                <w:lang w:eastAsia="zh-CN"/>
              </w:rPr>
              <w:t>：</w:t>
            </w:r>
            <w:r w:rsidR="008755E5" w:rsidRPr="005E1D8E">
              <w:t>presse@wirtgen.com</w:t>
            </w:r>
          </w:p>
          <w:p w14:paraId="5E3034AB" w14:textId="77777777" w:rsidR="008755E5" w:rsidRPr="00D166AC" w:rsidRDefault="008755E5" w:rsidP="008E7B5E">
            <w:pPr>
              <w:pStyle w:val="Text"/>
            </w:pPr>
            <w:r>
              <w:t>www.wirtgen-group.com</w:t>
            </w:r>
          </w:p>
        </w:tc>
        <w:tc>
          <w:tcPr>
            <w:tcW w:w="4740" w:type="dxa"/>
            <w:tcBorders>
              <w:left w:val="single" w:sz="48" w:space="0" w:color="FFFFFF" w:themeColor="background1"/>
            </w:tcBorders>
          </w:tcPr>
          <w:p w14:paraId="7A6178A2" w14:textId="77777777" w:rsidR="008755E5" w:rsidRPr="0034191A" w:rsidRDefault="008755E5" w:rsidP="008E7B5E">
            <w:pPr>
              <w:pStyle w:val="Text"/>
            </w:pPr>
          </w:p>
        </w:tc>
      </w:tr>
    </w:tbl>
    <w:p w14:paraId="111B3240" w14:textId="77777777" w:rsidR="00D166AC" w:rsidRPr="00533132" w:rsidRDefault="00D166AC" w:rsidP="008755E5">
      <w:pPr>
        <w:spacing w:line="280" w:lineRule="atLeast"/>
        <w:jc w:val="both"/>
      </w:pPr>
    </w:p>
    <w:sectPr w:rsidR="00D166AC" w:rsidRPr="00533132" w:rsidSect="00CA4A09">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395ECD" w14:textId="77777777" w:rsidR="001445AC" w:rsidRDefault="001445AC" w:rsidP="00E55534">
      <w:r>
        <w:separator/>
      </w:r>
    </w:p>
  </w:endnote>
  <w:endnote w:type="continuationSeparator" w:id="0">
    <w:p w14:paraId="45793F3C" w14:textId="77777777" w:rsidR="001445AC" w:rsidRDefault="001445A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icrosoft YaHei">
    <w:altName w:val="微软雅黑"/>
    <w:panose1 w:val="020B0503020204020204"/>
    <w:charset w:val="86"/>
    <w:family w:val="swiss"/>
    <w:pitch w:val="variable"/>
    <w:sig w:usb0="A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7D3974B6" w14:textId="77777777" w:rsidTr="00723F4F">
      <w:trPr>
        <w:trHeight w:hRule="exact" w:val="227"/>
      </w:trPr>
      <w:tc>
        <w:tcPr>
          <w:tcW w:w="8364" w:type="dxa"/>
          <w:shd w:val="clear" w:color="auto" w:fill="auto"/>
        </w:tcPr>
        <w:p w14:paraId="49DEB656" w14:textId="77777777" w:rsidR="00533132" w:rsidRPr="00723F4F" w:rsidRDefault="00533132" w:rsidP="00723F4F">
          <w:pPr>
            <w:pStyle w:val="Kolumnentitel"/>
            <w:rPr>
              <w:szCs w:val="20"/>
            </w:rPr>
          </w:pPr>
          <w:r>
            <w:rPr>
              <w:rStyle w:val="MittleresRaster11"/>
              <w:szCs w:val="20"/>
            </w:rPr>
            <w:t xml:space="preserve">     </w:t>
          </w:r>
        </w:p>
      </w:tc>
      <w:tc>
        <w:tcPr>
          <w:tcW w:w="1160" w:type="dxa"/>
          <w:shd w:val="clear" w:color="auto" w:fill="auto"/>
        </w:tcPr>
        <w:p w14:paraId="0005E547" w14:textId="2EA1278F"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6A1414">
            <w:rPr>
              <w:noProof/>
              <w:szCs w:val="20"/>
            </w:rPr>
            <w:t>03</w:t>
          </w:r>
          <w:r w:rsidRPr="00723F4F">
            <w:rPr>
              <w:szCs w:val="20"/>
            </w:rPr>
            <w:fldChar w:fldCharType="end"/>
          </w:r>
        </w:p>
      </w:tc>
    </w:tr>
  </w:tbl>
  <w:p w14:paraId="203F527F" w14:textId="77777777" w:rsidR="00533132" w:rsidRDefault="00BD5391">
    <w:pPr>
      <w:pStyle w:val="Fuzeile"/>
    </w:pPr>
    <w:r>
      <w:rPr>
        <w:noProof/>
        <w:lang w:val="de-DE" w:eastAsia="zh-CN"/>
      </w:rPr>
      <mc:AlternateContent>
        <mc:Choice Requires="wps">
          <w:drawing>
            <wp:anchor distT="0" distB="0" distL="114300" distR="114300" simplePos="0" relativeHeight="251659264" behindDoc="0" locked="0" layoutInCell="1" allowOverlap="1" wp14:anchorId="43D8A372" wp14:editId="69032487">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0E6B6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3B1901CE" w14:textId="77777777" w:rsidTr="00723F4F">
      <w:tc>
        <w:tcPr>
          <w:tcW w:w="9664" w:type="dxa"/>
          <w:shd w:val="clear" w:color="auto" w:fill="auto"/>
        </w:tcPr>
        <w:p w14:paraId="417B87E4" w14:textId="77777777" w:rsidR="00533132" w:rsidRPr="00723F4F" w:rsidRDefault="00533132" w:rsidP="00723F4F">
          <w:pPr>
            <w:pStyle w:val="Fuzeile"/>
            <w:spacing w:before="96" w:after="96"/>
            <w:rPr>
              <w:szCs w:val="20"/>
            </w:rPr>
          </w:pPr>
          <w:r w:rsidRPr="00A131A2">
            <w:rPr>
              <w:rStyle w:val="Hervorhebung"/>
              <w:szCs w:val="20"/>
              <w:lang w:val="de-DE"/>
            </w:rPr>
            <w:t>WIRTGEN GmbH</w:t>
          </w:r>
          <w:r w:rsidRPr="00A131A2">
            <w:rPr>
              <w:lang w:val="de-DE"/>
            </w:rPr>
            <w:t xml:space="preserve"> · Reinhard-Wirtgen-Str. </w:t>
          </w:r>
          <w:r>
            <w:t xml:space="preserve">2 · D-53578 </w:t>
          </w:r>
          <w:proofErr w:type="spellStart"/>
          <w:r>
            <w:t>Windhagen</w:t>
          </w:r>
          <w:proofErr w:type="spellEnd"/>
          <w:r>
            <w:t xml:space="preserve"> · P: +49 26 45 / 131 0</w:t>
          </w:r>
        </w:p>
      </w:tc>
    </w:tr>
  </w:tbl>
  <w:p w14:paraId="49671CB8" w14:textId="77777777" w:rsidR="00533132" w:rsidRDefault="00BD5391">
    <w:pPr>
      <w:pStyle w:val="Fuzeile"/>
    </w:pPr>
    <w:r>
      <w:rPr>
        <w:noProof/>
        <w:lang w:val="de-DE" w:eastAsia="zh-CN"/>
      </w:rPr>
      <mc:AlternateContent>
        <mc:Choice Requires="wps">
          <w:drawing>
            <wp:anchor distT="0" distB="0" distL="114300" distR="114300" simplePos="0" relativeHeight="251658240" behindDoc="0" locked="0" layoutInCell="1" allowOverlap="1" wp14:anchorId="3B17D682" wp14:editId="1C8D05F5">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7C3264"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367BAF" w14:textId="77777777" w:rsidR="001445AC" w:rsidRDefault="001445AC" w:rsidP="00E55534">
      <w:r>
        <w:separator/>
      </w:r>
    </w:p>
  </w:footnote>
  <w:footnote w:type="continuationSeparator" w:id="0">
    <w:p w14:paraId="5221E579" w14:textId="77777777" w:rsidR="001445AC" w:rsidRDefault="001445A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C2E2C" w14:textId="77777777" w:rsidR="00533132" w:rsidRPr="00533132" w:rsidRDefault="00BD5391" w:rsidP="00533132">
    <w:pPr>
      <w:pStyle w:val="Kopfzeile"/>
    </w:pPr>
    <w:r>
      <w:rPr>
        <w:noProof/>
        <w:lang w:val="de-DE" w:eastAsia="zh-CN"/>
      </w:rPr>
      <w:drawing>
        <wp:anchor distT="0" distB="0" distL="114300" distR="114300" simplePos="0" relativeHeight="251660288" behindDoc="1" locked="0" layoutInCell="1" allowOverlap="1" wp14:anchorId="7DBC4309" wp14:editId="3A64B09F">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7D019" w14:textId="77777777" w:rsidR="00533132" w:rsidRDefault="00BD5391">
    <w:pPr>
      <w:pStyle w:val="Kopfzeile"/>
    </w:pPr>
    <w:r>
      <w:rPr>
        <w:noProof/>
        <w:lang w:val="de-DE" w:eastAsia="zh-CN"/>
      </w:rPr>
      <mc:AlternateContent>
        <mc:Choice Requires="wps">
          <w:drawing>
            <wp:anchor distT="0" distB="0" distL="114300" distR="114300" simplePos="0" relativeHeight="251657216" behindDoc="0" locked="0" layoutInCell="1" allowOverlap="1" wp14:anchorId="389D4043" wp14:editId="03B70F6E">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0A02E3"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val="de-DE" w:eastAsia="zh-CN"/>
      </w:rPr>
      <w:drawing>
        <wp:anchor distT="0" distB="0" distL="114300" distR="114300" simplePos="0" relativeHeight="251656192" behindDoc="0" locked="0" layoutInCell="1" allowOverlap="1" wp14:anchorId="20D78E35" wp14:editId="08775748">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zh-CN"/>
      </w:rPr>
      <w:drawing>
        <wp:anchor distT="0" distB="0" distL="114300" distR="114300" simplePos="0" relativeHeight="251655168" behindDoc="0" locked="0" layoutInCell="1" allowOverlap="1" wp14:anchorId="655C1855" wp14:editId="191E510B">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500pt;height:1500pt" o:bullet="t">
        <v:imagedata r:id="rId1" o:title="AZ_04a"/>
      </v:shape>
    </w:pict>
  </w:numPicBullet>
  <w:numPicBullet w:numPicBulletId="1">
    <w:pict>
      <v:shape id="_x0000_i1039"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0"/>
  <w:activeWritingStyle w:appName="MSWord" w:lang="zh-CN" w:vendorID="64" w:dllVersion="131077" w:nlCheck="1" w:checkStyle="1"/>
  <w:proofState w:spelling="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C56"/>
    <w:rsid w:val="00005146"/>
    <w:rsid w:val="00042106"/>
    <w:rsid w:val="0005285B"/>
    <w:rsid w:val="00054ABA"/>
    <w:rsid w:val="00066D09"/>
    <w:rsid w:val="00080202"/>
    <w:rsid w:val="0009665C"/>
    <w:rsid w:val="000B5734"/>
    <w:rsid w:val="000F2DE3"/>
    <w:rsid w:val="00103205"/>
    <w:rsid w:val="00104B13"/>
    <w:rsid w:val="00110271"/>
    <w:rsid w:val="0011050E"/>
    <w:rsid w:val="0012026F"/>
    <w:rsid w:val="0012374B"/>
    <w:rsid w:val="00126ABA"/>
    <w:rsid w:val="00132055"/>
    <w:rsid w:val="001331C7"/>
    <w:rsid w:val="00135CFE"/>
    <w:rsid w:val="001445AC"/>
    <w:rsid w:val="001465CA"/>
    <w:rsid w:val="00166029"/>
    <w:rsid w:val="001810CE"/>
    <w:rsid w:val="001A08D8"/>
    <w:rsid w:val="001A2179"/>
    <w:rsid w:val="001B16BB"/>
    <w:rsid w:val="001C5D3D"/>
    <w:rsid w:val="001E6F03"/>
    <w:rsid w:val="001F2F92"/>
    <w:rsid w:val="001F5E37"/>
    <w:rsid w:val="00207BE9"/>
    <w:rsid w:val="002171AF"/>
    <w:rsid w:val="00245B0E"/>
    <w:rsid w:val="00253A2E"/>
    <w:rsid w:val="00256E78"/>
    <w:rsid w:val="00260568"/>
    <w:rsid w:val="00262713"/>
    <w:rsid w:val="00263E2F"/>
    <w:rsid w:val="00282933"/>
    <w:rsid w:val="002843A4"/>
    <w:rsid w:val="002951DD"/>
    <w:rsid w:val="0029634D"/>
    <w:rsid w:val="002C63E8"/>
    <w:rsid w:val="002E44B0"/>
    <w:rsid w:val="002E4EFD"/>
    <w:rsid w:val="002E765F"/>
    <w:rsid w:val="002F108B"/>
    <w:rsid w:val="002F1B6C"/>
    <w:rsid w:val="0030316D"/>
    <w:rsid w:val="00322AB8"/>
    <w:rsid w:val="003246FD"/>
    <w:rsid w:val="0032774C"/>
    <w:rsid w:val="00337942"/>
    <w:rsid w:val="0034191A"/>
    <w:rsid w:val="00343CC7"/>
    <w:rsid w:val="0034739F"/>
    <w:rsid w:val="00373821"/>
    <w:rsid w:val="00381DCE"/>
    <w:rsid w:val="00384A08"/>
    <w:rsid w:val="003A753A"/>
    <w:rsid w:val="003B1EDB"/>
    <w:rsid w:val="003D51E5"/>
    <w:rsid w:val="003E1CB6"/>
    <w:rsid w:val="003E3CF6"/>
    <w:rsid w:val="003E759F"/>
    <w:rsid w:val="003E7853"/>
    <w:rsid w:val="003F6EDD"/>
    <w:rsid w:val="00403373"/>
    <w:rsid w:val="00406C81"/>
    <w:rsid w:val="00412545"/>
    <w:rsid w:val="00422E6D"/>
    <w:rsid w:val="00430BB0"/>
    <w:rsid w:val="0043140C"/>
    <w:rsid w:val="00451FA7"/>
    <w:rsid w:val="00461400"/>
    <w:rsid w:val="00463D74"/>
    <w:rsid w:val="00476888"/>
    <w:rsid w:val="0048696E"/>
    <w:rsid w:val="004967EB"/>
    <w:rsid w:val="00496EB0"/>
    <w:rsid w:val="004A32B4"/>
    <w:rsid w:val="004B7B9F"/>
    <w:rsid w:val="004C30D4"/>
    <w:rsid w:val="004C789B"/>
    <w:rsid w:val="004D22D0"/>
    <w:rsid w:val="004D60A1"/>
    <w:rsid w:val="004E6EF5"/>
    <w:rsid w:val="00506409"/>
    <w:rsid w:val="00511B72"/>
    <w:rsid w:val="00530E32"/>
    <w:rsid w:val="00533132"/>
    <w:rsid w:val="00556C72"/>
    <w:rsid w:val="0056065D"/>
    <w:rsid w:val="0056510C"/>
    <w:rsid w:val="005711A3"/>
    <w:rsid w:val="00573B2B"/>
    <w:rsid w:val="00574AD7"/>
    <w:rsid w:val="005776E9"/>
    <w:rsid w:val="0058245E"/>
    <w:rsid w:val="005A1C63"/>
    <w:rsid w:val="005A4F04"/>
    <w:rsid w:val="005A617E"/>
    <w:rsid w:val="005B5793"/>
    <w:rsid w:val="005B7876"/>
    <w:rsid w:val="005D7D04"/>
    <w:rsid w:val="005E1D8E"/>
    <w:rsid w:val="005E4846"/>
    <w:rsid w:val="006107B8"/>
    <w:rsid w:val="0061278A"/>
    <w:rsid w:val="00625FCE"/>
    <w:rsid w:val="006330A2"/>
    <w:rsid w:val="00640F52"/>
    <w:rsid w:val="00642EB6"/>
    <w:rsid w:val="00656C56"/>
    <w:rsid w:val="006752E6"/>
    <w:rsid w:val="00680390"/>
    <w:rsid w:val="00690879"/>
    <w:rsid w:val="006973D4"/>
    <w:rsid w:val="006A1414"/>
    <w:rsid w:val="006A3C67"/>
    <w:rsid w:val="006B49C4"/>
    <w:rsid w:val="006D5922"/>
    <w:rsid w:val="006E4898"/>
    <w:rsid w:val="006F4346"/>
    <w:rsid w:val="006F7602"/>
    <w:rsid w:val="00701215"/>
    <w:rsid w:val="00702277"/>
    <w:rsid w:val="007037AE"/>
    <w:rsid w:val="00705B2C"/>
    <w:rsid w:val="00714279"/>
    <w:rsid w:val="007207C5"/>
    <w:rsid w:val="00722A17"/>
    <w:rsid w:val="00723F4F"/>
    <w:rsid w:val="00742BC6"/>
    <w:rsid w:val="00744EA2"/>
    <w:rsid w:val="00757B83"/>
    <w:rsid w:val="0079143B"/>
    <w:rsid w:val="00791A69"/>
    <w:rsid w:val="00794830"/>
    <w:rsid w:val="00796BA4"/>
    <w:rsid w:val="00797CAA"/>
    <w:rsid w:val="007B2033"/>
    <w:rsid w:val="007C2658"/>
    <w:rsid w:val="007E20D0"/>
    <w:rsid w:val="007E3DAB"/>
    <w:rsid w:val="007F6BCF"/>
    <w:rsid w:val="008068F2"/>
    <w:rsid w:val="00820315"/>
    <w:rsid w:val="00820650"/>
    <w:rsid w:val="00821AB3"/>
    <w:rsid w:val="00824EC9"/>
    <w:rsid w:val="00831A9B"/>
    <w:rsid w:val="008427F2"/>
    <w:rsid w:val="00843B45"/>
    <w:rsid w:val="00863129"/>
    <w:rsid w:val="008670A3"/>
    <w:rsid w:val="008755E5"/>
    <w:rsid w:val="00876309"/>
    <w:rsid w:val="0088172C"/>
    <w:rsid w:val="00886A3F"/>
    <w:rsid w:val="00895964"/>
    <w:rsid w:val="008A28D5"/>
    <w:rsid w:val="008C16B4"/>
    <w:rsid w:val="008C2DB2"/>
    <w:rsid w:val="008C4F7A"/>
    <w:rsid w:val="008D4BFC"/>
    <w:rsid w:val="008D770E"/>
    <w:rsid w:val="008E687B"/>
    <w:rsid w:val="008F7EF3"/>
    <w:rsid w:val="0090113D"/>
    <w:rsid w:val="0090337E"/>
    <w:rsid w:val="00920097"/>
    <w:rsid w:val="00927EEB"/>
    <w:rsid w:val="009328FA"/>
    <w:rsid w:val="009366D7"/>
    <w:rsid w:val="00950B57"/>
    <w:rsid w:val="00954CC7"/>
    <w:rsid w:val="009646E4"/>
    <w:rsid w:val="00972A06"/>
    <w:rsid w:val="009952BF"/>
    <w:rsid w:val="009A42E3"/>
    <w:rsid w:val="009A7B1B"/>
    <w:rsid w:val="009B7483"/>
    <w:rsid w:val="009C2378"/>
    <w:rsid w:val="009C3A03"/>
    <w:rsid w:val="009D016F"/>
    <w:rsid w:val="009D6F5F"/>
    <w:rsid w:val="009E251D"/>
    <w:rsid w:val="009E36D9"/>
    <w:rsid w:val="009E7115"/>
    <w:rsid w:val="009F089B"/>
    <w:rsid w:val="009F57E0"/>
    <w:rsid w:val="00A032B1"/>
    <w:rsid w:val="00A05E72"/>
    <w:rsid w:val="00A10A02"/>
    <w:rsid w:val="00A131A2"/>
    <w:rsid w:val="00A171F4"/>
    <w:rsid w:val="00A24EFC"/>
    <w:rsid w:val="00A52A46"/>
    <w:rsid w:val="00A772CC"/>
    <w:rsid w:val="00A776A4"/>
    <w:rsid w:val="00A83EF3"/>
    <w:rsid w:val="00A977CE"/>
    <w:rsid w:val="00AD131F"/>
    <w:rsid w:val="00AD1E96"/>
    <w:rsid w:val="00AD3873"/>
    <w:rsid w:val="00AF3B3A"/>
    <w:rsid w:val="00AF4757"/>
    <w:rsid w:val="00AF4E8E"/>
    <w:rsid w:val="00AF50BF"/>
    <w:rsid w:val="00AF6569"/>
    <w:rsid w:val="00B06265"/>
    <w:rsid w:val="00B13BD7"/>
    <w:rsid w:val="00B17674"/>
    <w:rsid w:val="00B26402"/>
    <w:rsid w:val="00B42215"/>
    <w:rsid w:val="00B45B17"/>
    <w:rsid w:val="00B5232A"/>
    <w:rsid w:val="00B52F9B"/>
    <w:rsid w:val="00B54074"/>
    <w:rsid w:val="00B5555E"/>
    <w:rsid w:val="00B90F78"/>
    <w:rsid w:val="00B9723D"/>
    <w:rsid w:val="00BD1058"/>
    <w:rsid w:val="00BD5391"/>
    <w:rsid w:val="00BF1638"/>
    <w:rsid w:val="00BF1E47"/>
    <w:rsid w:val="00BF366D"/>
    <w:rsid w:val="00BF4D1F"/>
    <w:rsid w:val="00BF56B2"/>
    <w:rsid w:val="00C11FB7"/>
    <w:rsid w:val="00C16226"/>
    <w:rsid w:val="00C25334"/>
    <w:rsid w:val="00C331BA"/>
    <w:rsid w:val="00C457C3"/>
    <w:rsid w:val="00C45B2A"/>
    <w:rsid w:val="00C54D5D"/>
    <w:rsid w:val="00C644CA"/>
    <w:rsid w:val="00C73005"/>
    <w:rsid w:val="00C85E18"/>
    <w:rsid w:val="00CA1903"/>
    <w:rsid w:val="00CA196E"/>
    <w:rsid w:val="00CA4A09"/>
    <w:rsid w:val="00CC5403"/>
    <w:rsid w:val="00CD706E"/>
    <w:rsid w:val="00CF36C9"/>
    <w:rsid w:val="00D166AC"/>
    <w:rsid w:val="00D36BA2"/>
    <w:rsid w:val="00D51A30"/>
    <w:rsid w:val="00D5355C"/>
    <w:rsid w:val="00D6011A"/>
    <w:rsid w:val="00D65D2B"/>
    <w:rsid w:val="00D65DA9"/>
    <w:rsid w:val="00D74118"/>
    <w:rsid w:val="00D925E1"/>
    <w:rsid w:val="00DA33BA"/>
    <w:rsid w:val="00DB4BB0"/>
    <w:rsid w:val="00DC4DAE"/>
    <w:rsid w:val="00DD4027"/>
    <w:rsid w:val="00DE15C1"/>
    <w:rsid w:val="00DE2B9D"/>
    <w:rsid w:val="00DE3293"/>
    <w:rsid w:val="00DF1337"/>
    <w:rsid w:val="00E14608"/>
    <w:rsid w:val="00E14D1E"/>
    <w:rsid w:val="00E21E67"/>
    <w:rsid w:val="00E24472"/>
    <w:rsid w:val="00E30EBF"/>
    <w:rsid w:val="00E316C0"/>
    <w:rsid w:val="00E337A5"/>
    <w:rsid w:val="00E36435"/>
    <w:rsid w:val="00E44A9E"/>
    <w:rsid w:val="00E52D70"/>
    <w:rsid w:val="00E55534"/>
    <w:rsid w:val="00E67CB3"/>
    <w:rsid w:val="00E67D1F"/>
    <w:rsid w:val="00E81B71"/>
    <w:rsid w:val="00E914D1"/>
    <w:rsid w:val="00EA07CD"/>
    <w:rsid w:val="00EB1124"/>
    <w:rsid w:val="00EB3E48"/>
    <w:rsid w:val="00EC4CC0"/>
    <w:rsid w:val="00ED569B"/>
    <w:rsid w:val="00EF060F"/>
    <w:rsid w:val="00F0559F"/>
    <w:rsid w:val="00F05AB9"/>
    <w:rsid w:val="00F20920"/>
    <w:rsid w:val="00F27E08"/>
    <w:rsid w:val="00F326FC"/>
    <w:rsid w:val="00F32B92"/>
    <w:rsid w:val="00F32F03"/>
    <w:rsid w:val="00F36584"/>
    <w:rsid w:val="00F54C59"/>
    <w:rsid w:val="00F55C40"/>
    <w:rsid w:val="00F56318"/>
    <w:rsid w:val="00F67FCF"/>
    <w:rsid w:val="00F72BDA"/>
    <w:rsid w:val="00F75B79"/>
    <w:rsid w:val="00F75E26"/>
    <w:rsid w:val="00F76EFD"/>
    <w:rsid w:val="00F77916"/>
    <w:rsid w:val="00F77F3E"/>
    <w:rsid w:val="00F82525"/>
    <w:rsid w:val="00F838D6"/>
    <w:rsid w:val="00F915CB"/>
    <w:rsid w:val="00F96F7A"/>
    <w:rsid w:val="00F975CE"/>
    <w:rsid w:val="00F97FEA"/>
    <w:rsid w:val="00FA0480"/>
    <w:rsid w:val="00FB0E01"/>
    <w:rsid w:val="00FD26D0"/>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38AF5C"/>
  <w15:docId w15:val="{C5B01B13-732E-4602-9DEC-337FB3C30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EastAsia" w:hAnsi="Verdana" w:cs="Times New Roman"/>
        <w:lang w:val="en-US"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E7853"/>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table" w:customStyle="1" w:styleId="Basic3">
    <w:name w:val="Basic3"/>
    <w:basedOn w:val="NormaleTabelle"/>
    <w:uiPriority w:val="99"/>
    <w:rsid w:val="009F089B"/>
    <w:tblPr>
      <w:tblCellMar>
        <w:left w:w="0" w:type="dxa"/>
        <w:right w:w="0" w:type="dxa"/>
      </w:tblCellMar>
    </w:tblPr>
    <w:tblStylePr w:type="firstRow">
      <w:pPr>
        <w:wordWrap/>
        <w:spacing w:beforeLines="0" w:before="0" w:beforeAutospacing="0" w:afterLines="0" w:after="0" w:afterAutospacing="0"/>
      </w:pPr>
    </w:tblStylePr>
  </w:style>
  <w:style w:type="character" w:styleId="Kommentarzeichen">
    <w:name w:val="annotation reference"/>
    <w:basedOn w:val="Absatz-Standardschriftart"/>
    <w:uiPriority w:val="99"/>
    <w:semiHidden/>
    <w:unhideWhenUsed/>
    <w:rsid w:val="0090113D"/>
    <w:rPr>
      <w:sz w:val="16"/>
      <w:szCs w:val="16"/>
    </w:rPr>
  </w:style>
  <w:style w:type="paragraph" w:styleId="Kommentartext">
    <w:name w:val="annotation text"/>
    <w:basedOn w:val="Standard"/>
    <w:link w:val="KommentartextZchn"/>
    <w:uiPriority w:val="99"/>
    <w:semiHidden/>
    <w:unhideWhenUsed/>
    <w:rsid w:val="0090113D"/>
    <w:rPr>
      <w:sz w:val="20"/>
      <w:szCs w:val="20"/>
    </w:rPr>
  </w:style>
  <w:style w:type="character" w:customStyle="1" w:styleId="KommentartextZchn">
    <w:name w:val="Kommentartext Zchn"/>
    <w:basedOn w:val="Absatz-Standardschriftart"/>
    <w:link w:val="Kommentartext"/>
    <w:uiPriority w:val="99"/>
    <w:semiHidden/>
    <w:rsid w:val="0090113D"/>
    <w:rPr>
      <w:lang w:eastAsia="en-US"/>
    </w:rPr>
  </w:style>
  <w:style w:type="paragraph" w:styleId="Kommentarthema">
    <w:name w:val="annotation subject"/>
    <w:basedOn w:val="Kommentartext"/>
    <w:next w:val="Kommentartext"/>
    <w:link w:val="KommentarthemaZchn"/>
    <w:uiPriority w:val="99"/>
    <w:semiHidden/>
    <w:unhideWhenUsed/>
    <w:rsid w:val="0090113D"/>
    <w:rPr>
      <w:b/>
      <w:bCs/>
    </w:rPr>
  </w:style>
  <w:style w:type="character" w:customStyle="1" w:styleId="KommentarthemaZchn">
    <w:name w:val="Kommentarthema Zchn"/>
    <w:basedOn w:val="KommentartextZchn"/>
    <w:link w:val="Kommentarthema"/>
    <w:uiPriority w:val="99"/>
    <w:semiHidden/>
    <w:rsid w:val="0090113D"/>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377151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8.emf"/></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58866-938A-4780-B6D6-8292B889D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214</Words>
  <Characters>1353</Characters>
  <Application>Microsoft Office Word</Application>
  <DocSecurity>0</DocSecurity>
  <Lines>11</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wir-lieben-office.de</Company>
  <LinksUpToDate>false</LinksUpToDate>
  <CharactersWithSpaces>1564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40</cp:revision>
  <cp:lastPrinted>2018-04-24T11:37:00Z</cp:lastPrinted>
  <dcterms:created xsi:type="dcterms:W3CDTF">2020-03-16T10:07:00Z</dcterms:created>
  <dcterms:modified xsi:type="dcterms:W3CDTF">2020-03-17T09:00:00Z</dcterms:modified>
</cp:coreProperties>
</file>